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A615788"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E67F0A">
        <w:rPr>
          <w:bCs/>
          <w:noProof w:val="0"/>
          <w:sz w:val="24"/>
          <w:szCs w:val="24"/>
        </w:rPr>
        <w:t>1</w:t>
      </w:r>
      <w:r w:rsidR="009A7DF3">
        <w:rPr>
          <w:bCs/>
          <w:noProof w:val="0"/>
          <w:sz w:val="24"/>
          <w:szCs w:val="24"/>
        </w:rPr>
        <w:t>4464</w:t>
      </w:r>
    </w:p>
    <w:p w14:paraId="231362B2" w14:textId="75F1298C" w:rsidR="00CD4C7B" w:rsidRPr="00B266B0" w:rsidRDefault="00CA26D6" w:rsidP="00CD4C7B">
      <w:pPr>
        <w:pStyle w:val="Header"/>
        <w:tabs>
          <w:tab w:val="right" w:pos="9639"/>
        </w:tabs>
        <w:rPr>
          <w:bCs/>
          <w:noProof w:val="0"/>
          <w:sz w:val="24"/>
          <w:szCs w:val="24"/>
        </w:rPr>
      </w:pPr>
      <w:r>
        <w:rPr>
          <w:rFonts w:eastAsia="SimSun"/>
          <w:noProof w:val="0"/>
          <w:sz w:val="24"/>
          <w:szCs w:val="24"/>
          <w:lang w:eastAsia="zh-CN"/>
        </w:rPr>
        <w:t xml:space="preserve">Chengdu, China, </w:t>
      </w:r>
      <w:r w:rsidR="008F396F" w:rsidRPr="008F396F">
        <w:rPr>
          <w:rFonts w:eastAsia="SimSun"/>
          <w:noProof w:val="0"/>
          <w:sz w:val="24"/>
          <w:szCs w:val="24"/>
          <w:lang w:eastAsia="zh-CN"/>
        </w:rPr>
        <w:t>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2A52B7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7DE3">
        <w:rPr>
          <w:rFonts w:cs="Arial"/>
          <w:b/>
          <w:bCs/>
          <w:sz w:val="24"/>
          <w:lang w:eastAsia="ja-JP"/>
        </w:rPr>
        <w:t>11.4.2.3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EA70D3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07C5">
        <w:rPr>
          <w:rFonts w:ascii="Arial" w:hAnsi="Arial" w:cs="Arial"/>
          <w:b/>
          <w:bCs/>
          <w:sz w:val="24"/>
        </w:rPr>
        <w:t xml:space="preserve">Discussion on </w:t>
      </w:r>
      <w:r w:rsidR="005614D1">
        <w:rPr>
          <w:rFonts w:ascii="Arial" w:hAnsi="Arial" w:cs="Arial"/>
          <w:b/>
          <w:bCs/>
          <w:sz w:val="24"/>
        </w:rPr>
        <w:t>Connection-based versus Connectionless NR Sidelink</w:t>
      </w:r>
    </w:p>
    <w:p w14:paraId="3AC3A0B1" w14:textId="0332EEA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D5A32" w:rsidRPr="00FD5A32">
        <w:rPr>
          <w:rFonts w:ascii="Arial" w:hAnsi="Arial" w:cs="Arial"/>
          <w:b/>
          <w:bCs/>
          <w:sz w:val="24"/>
        </w:rPr>
        <w:t>FS_NR_V2X</w:t>
      </w:r>
      <w:r w:rsidR="00FD5A3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D6412">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C9E0399" w14:textId="54CFCBB3" w:rsidR="00D307C5" w:rsidRDefault="00A614A7" w:rsidP="00D307C5">
      <w:pPr>
        <w:jc w:val="both"/>
      </w:pPr>
      <w:r w:rsidRPr="009F48DA">
        <w:t>3GPP TSG RAN Meeting #80</w:t>
      </w:r>
      <w:r>
        <w:t xml:space="preserve"> has approved a new study</w:t>
      </w:r>
      <w:r w:rsidR="00172C3C">
        <w:t xml:space="preserve"> item aimed at identifying technical solutions which are inherent for supporting the 3GPP Phase 3 </w:t>
      </w:r>
      <w:r w:rsidR="002E5559">
        <w:t xml:space="preserve">V2X </w:t>
      </w:r>
      <w:r w:rsidR="00172C3C">
        <w:t>and the use cases listed by 3GPP SA WG1. Detailed study item description (S</w:t>
      </w:r>
      <w:r>
        <w:t xml:space="preserve">ID) can be found in </w:t>
      </w:r>
      <w:r w:rsidR="00172C3C">
        <w:fldChar w:fldCharType="begin"/>
      </w:r>
      <w:r w:rsidR="00172C3C">
        <w:instrText xml:space="preserve"> REF _Ref524965632 \r \h </w:instrText>
      </w:r>
      <w:r w:rsidR="00172C3C">
        <w:fldChar w:fldCharType="separate"/>
      </w:r>
      <w:r w:rsidR="00172C3C">
        <w:t>[1]</w:t>
      </w:r>
      <w:r w:rsidR="00172C3C">
        <w:fldChar w:fldCharType="end"/>
      </w:r>
      <w:r w:rsidR="00172C3C">
        <w:t>.</w:t>
      </w:r>
      <w:r w:rsidRPr="009F48DA">
        <w:t xml:space="preserve"> </w:t>
      </w:r>
    </w:p>
    <w:p w14:paraId="73B42B5C" w14:textId="216B837D" w:rsidR="001D6412" w:rsidRPr="009511CB" w:rsidRDefault="00172C3C" w:rsidP="00D307C5">
      <w:pPr>
        <w:jc w:val="both"/>
      </w:pPr>
      <w:r>
        <w:t xml:space="preserve">RAN1 </w:t>
      </w:r>
      <w:r w:rsidR="0000528B">
        <w:t xml:space="preserve">has started </w:t>
      </w:r>
      <w:r w:rsidR="00237DE3">
        <w:t xml:space="preserve">their </w:t>
      </w:r>
      <w:r w:rsidR="0062300F">
        <w:t xml:space="preserve">study on </w:t>
      </w:r>
      <w:r w:rsidR="0062300F" w:rsidRPr="0062300F">
        <w:rPr>
          <w:rFonts w:eastAsia="Malgun Gothic"/>
          <w:color w:val="000000"/>
          <w:lang w:eastAsia="ko-KR"/>
        </w:rPr>
        <w:t>support of unicast, groupcast, and broadcast in NR sidelink</w:t>
      </w:r>
      <w:r w:rsidR="0062300F" w:rsidRPr="00125D41">
        <w:rPr>
          <w:rFonts w:ascii="Arial" w:eastAsia="Malgun Gothic" w:hAnsi="Arial" w:cs="Arial" w:hint="eastAsia"/>
          <w:color w:val="000000"/>
          <w:lang w:eastAsia="ko-KR"/>
        </w:rPr>
        <w:t xml:space="preserve"> </w:t>
      </w:r>
      <w:r w:rsidR="002E5559" w:rsidRPr="002E5559">
        <w:rPr>
          <w:rFonts w:eastAsia="Malgun Gothic"/>
          <w:color w:val="000000"/>
          <w:lang w:eastAsia="ko-KR"/>
        </w:rPr>
        <w:t>(SL)</w:t>
      </w:r>
      <w:r w:rsidR="002E5559">
        <w:rPr>
          <w:rFonts w:ascii="Arial" w:eastAsia="Malgun Gothic" w:hAnsi="Arial" w:cs="Arial"/>
          <w:color w:val="000000"/>
          <w:lang w:eastAsia="ko-KR"/>
        </w:rPr>
        <w:t xml:space="preserve"> </w:t>
      </w:r>
      <w:r>
        <w:t>during the</w:t>
      </w:r>
      <w:r w:rsidR="001D6412" w:rsidRPr="009511CB">
        <w:t xml:space="preserve"> RAN1#94 meeting</w:t>
      </w:r>
      <w:r w:rsidR="0062300F">
        <w:t xml:space="preserve"> and sen</w:t>
      </w:r>
      <w:r w:rsidR="00237DE3">
        <w:t>t</w:t>
      </w:r>
      <w:r w:rsidR="0062300F">
        <w:t xml:space="preserve"> an LS [2]</w:t>
      </w:r>
      <w:r w:rsidR="001D6412" w:rsidRPr="009511CB">
        <w:t xml:space="preserve"> </w:t>
      </w:r>
      <w:r w:rsidR="0062300F">
        <w:t xml:space="preserve">to RAN2 and SA2 to inform </w:t>
      </w:r>
      <w:r w:rsidR="00237DE3">
        <w:t xml:space="preserve">about </w:t>
      </w:r>
      <w:r w:rsidR="0062300F">
        <w:t xml:space="preserve">the following agreements: </w:t>
      </w:r>
    </w:p>
    <w:tbl>
      <w:tblPr>
        <w:tblStyle w:val="TableGrid"/>
        <w:tblW w:w="0" w:type="auto"/>
        <w:tblLook w:val="04A0" w:firstRow="1" w:lastRow="0" w:firstColumn="1" w:lastColumn="0" w:noHBand="0" w:noVBand="1"/>
      </w:tblPr>
      <w:tblGrid>
        <w:gridCol w:w="9631"/>
      </w:tblGrid>
      <w:tr w:rsidR="00F8510A" w:rsidRPr="009511CB" w14:paraId="434FBD9C" w14:textId="77777777" w:rsidTr="00F8510A">
        <w:tc>
          <w:tcPr>
            <w:tcW w:w="9631" w:type="dxa"/>
          </w:tcPr>
          <w:p w14:paraId="648BBE7E" w14:textId="77777777" w:rsidR="0062300F" w:rsidRPr="0062300F" w:rsidRDefault="0062300F" w:rsidP="0062300F">
            <w:pPr>
              <w:pStyle w:val="ListParagraph"/>
              <w:numPr>
                <w:ilvl w:val="0"/>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 xml:space="preserve">RAN1 assumes that higher layer decides if a certain data </w:t>
            </w:r>
            <w:proofErr w:type="gramStart"/>
            <w:r w:rsidRPr="0062300F">
              <w:rPr>
                <w:rFonts w:ascii="Times New Roman" w:eastAsia="Malgun Gothic" w:hAnsi="Times New Roman"/>
                <w:color w:val="000000"/>
                <w:sz w:val="20"/>
                <w:szCs w:val="20"/>
                <w:lang w:val="en-GB" w:eastAsia="ko-KR"/>
              </w:rPr>
              <w:t>has to</w:t>
            </w:r>
            <w:proofErr w:type="gramEnd"/>
            <w:r w:rsidRPr="0062300F">
              <w:rPr>
                <w:rFonts w:ascii="Times New Roman" w:eastAsia="Malgun Gothic" w:hAnsi="Times New Roman"/>
                <w:color w:val="000000"/>
                <w:sz w:val="20"/>
                <w:szCs w:val="20"/>
                <w:lang w:val="en-GB" w:eastAsia="ko-KR"/>
              </w:rPr>
              <w:t xml:space="preserve"> be transmitted in a unicast, groupcast, or broadcast manner and inform the physical layer of the decision. For a transmission for unicast or groupcast, RAN1 assumes that the UE has established the session to which the transmission belongs. Note that RAN1 has not made agreement about the difference among transmissions in unicast, groupcast, and broadcast manner.</w:t>
            </w:r>
          </w:p>
          <w:p w14:paraId="6017D2D8" w14:textId="77777777" w:rsidR="0062300F" w:rsidRPr="0062300F" w:rsidRDefault="0062300F" w:rsidP="0062300F">
            <w:pPr>
              <w:pStyle w:val="ListParagraph"/>
              <w:numPr>
                <w:ilvl w:val="0"/>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RAN1 assumes that the physical layer knows the following information for a certain transmission belonging to a unicast or groupcast session. Note RAN1 has not made agreement about the usage of this information.</w:t>
            </w:r>
          </w:p>
          <w:p w14:paraId="0D0097F7" w14:textId="77777777" w:rsidR="0062300F" w:rsidRPr="0062300F" w:rsidRDefault="0062300F" w:rsidP="0062300F">
            <w:pPr>
              <w:pStyle w:val="ListParagraph"/>
              <w:numPr>
                <w:ilvl w:val="1"/>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ID</w:t>
            </w:r>
          </w:p>
          <w:p w14:paraId="6AD29CFE" w14:textId="77777777" w:rsidR="0062300F" w:rsidRPr="0062300F" w:rsidRDefault="0062300F" w:rsidP="0062300F">
            <w:pPr>
              <w:pStyle w:val="ListParagraph"/>
              <w:numPr>
                <w:ilvl w:val="2"/>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Groupcast: destination group ID, FFS: source ID</w:t>
            </w:r>
          </w:p>
          <w:p w14:paraId="2CDDBA4E" w14:textId="77777777" w:rsidR="0062300F" w:rsidRPr="0062300F" w:rsidRDefault="0062300F" w:rsidP="0062300F">
            <w:pPr>
              <w:pStyle w:val="ListParagraph"/>
              <w:numPr>
                <w:ilvl w:val="2"/>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Unicast: destination ID, FFS: source ID</w:t>
            </w:r>
          </w:p>
          <w:p w14:paraId="514109E4" w14:textId="77777777" w:rsidR="0062300F" w:rsidRPr="0062300F" w:rsidRDefault="0062300F" w:rsidP="0062300F">
            <w:pPr>
              <w:pStyle w:val="ListParagraph"/>
              <w:numPr>
                <w:ilvl w:val="2"/>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HARQ process ID (FFS for groupcast)</w:t>
            </w:r>
          </w:p>
          <w:p w14:paraId="001867B8" w14:textId="15A54211" w:rsidR="00F8510A" w:rsidRPr="0062300F" w:rsidRDefault="0062300F" w:rsidP="0062300F">
            <w:pPr>
              <w:pStyle w:val="ListParagraph"/>
              <w:numPr>
                <w:ilvl w:val="1"/>
                <w:numId w:val="8"/>
              </w:numPr>
              <w:jc w:val="both"/>
              <w:rPr>
                <w:rFonts w:ascii="Times New Roman" w:eastAsia="Malgun Gothic" w:hAnsi="Times New Roman"/>
                <w:color w:val="000000"/>
                <w:sz w:val="20"/>
                <w:szCs w:val="20"/>
                <w:lang w:val="en-GB" w:eastAsia="ko-KR"/>
              </w:rPr>
            </w:pPr>
            <w:r w:rsidRPr="0062300F">
              <w:rPr>
                <w:rFonts w:ascii="Times New Roman" w:eastAsia="Malgun Gothic" w:hAnsi="Times New Roman"/>
                <w:color w:val="000000"/>
                <w:sz w:val="20"/>
                <w:szCs w:val="20"/>
                <w:lang w:val="en-GB" w:eastAsia="ko-KR"/>
              </w:rPr>
              <w:t>RAN1 can continue discussion on other information</w:t>
            </w:r>
          </w:p>
        </w:tc>
      </w:tr>
    </w:tbl>
    <w:p w14:paraId="0BBDFC0A" w14:textId="1B5455BE" w:rsidR="00CD4C7B" w:rsidRPr="00E20827" w:rsidRDefault="00E20827" w:rsidP="00F8510A">
      <w:r>
        <w:br/>
      </w:r>
      <w:r w:rsidR="0074145E" w:rsidRPr="002E5559">
        <w:t xml:space="preserve">This paper </w:t>
      </w:r>
      <w:r w:rsidR="002E5559" w:rsidRPr="002E5559">
        <w:t>discusses the two different approaches of SL transmission for supporting unicast and groupcast from access stratum (AS) perspective.</w:t>
      </w:r>
    </w:p>
    <w:p w14:paraId="5FF0E443" w14:textId="33C3268F" w:rsidR="00CD4C7B" w:rsidRDefault="000445B5" w:rsidP="00CD4C7B">
      <w:pPr>
        <w:pStyle w:val="Heading1"/>
      </w:pPr>
      <w:r>
        <w:t>2</w:t>
      </w:r>
      <w:r w:rsidR="00CD4C7B" w:rsidRPr="006E13D1">
        <w:tab/>
      </w:r>
      <w:r>
        <w:t>Discussion</w:t>
      </w:r>
    </w:p>
    <w:p w14:paraId="39F4D8CE" w14:textId="3171253A" w:rsidR="009515FF" w:rsidRPr="008E5759" w:rsidRDefault="008E5759" w:rsidP="009515FF">
      <w:pPr>
        <w:jc w:val="both"/>
      </w:pPr>
      <w:r>
        <w:t xml:space="preserve">According to the LS from RAN1, RAN1 assumes a SL session should be established among the relevant UEs for a transmission of unicast or groupcast and such session establishment should be decided by higher layer. Herein the higher layer from RAN1 point of view may be radio L2 (e.g. RRC) of </w:t>
      </w:r>
      <w:r w:rsidR="002E5559">
        <w:t>AS</w:t>
      </w:r>
      <w:r>
        <w:t xml:space="preserve"> or </w:t>
      </w:r>
      <w:r w:rsidR="009515FF">
        <w:t xml:space="preserve">upper layer above </w:t>
      </w:r>
      <w:r w:rsidR="00384B99">
        <w:t xml:space="preserve">the </w:t>
      </w:r>
      <w:r w:rsidR="009515FF">
        <w:t xml:space="preserve">AS. </w:t>
      </w:r>
      <w:r w:rsidR="002E5559">
        <w:t>Then</w:t>
      </w:r>
      <w:r w:rsidR="009515FF">
        <w:t xml:space="preserve"> it is in the scope of RAN2 to discuss and agree on whether the unicast and groupcast SL transmission should be </w:t>
      </w:r>
      <w:r w:rsidR="009515FF" w:rsidRPr="00050059">
        <w:rPr>
          <w:u w:val="single"/>
        </w:rPr>
        <w:t>connectionless</w:t>
      </w:r>
      <w:r w:rsidR="009515FF">
        <w:t xml:space="preserve"> or </w:t>
      </w:r>
      <w:r w:rsidR="009515FF" w:rsidRPr="00050059">
        <w:rPr>
          <w:u w:val="single"/>
        </w:rPr>
        <w:t>connection based</w:t>
      </w:r>
      <w:r w:rsidR="009515FF">
        <w:t xml:space="preserve"> from AS layer perspective.</w:t>
      </w:r>
    </w:p>
    <w:p w14:paraId="3771C9CA" w14:textId="124F68DD" w:rsidR="00CD4C7B" w:rsidRPr="006E13D1" w:rsidRDefault="000445B5" w:rsidP="00CD4C7B">
      <w:pPr>
        <w:pStyle w:val="Heading2"/>
      </w:pPr>
      <w:r>
        <w:t>2</w:t>
      </w:r>
      <w:r w:rsidR="00CD4C7B" w:rsidRPr="006E13D1">
        <w:t>.1</w:t>
      </w:r>
      <w:r w:rsidR="00CD4C7B" w:rsidRPr="006E13D1">
        <w:tab/>
      </w:r>
      <w:r w:rsidR="009515FF">
        <w:t xml:space="preserve">AS layer </w:t>
      </w:r>
      <w:r w:rsidR="00E84A50">
        <w:t>c</w:t>
      </w:r>
      <w:r w:rsidR="009515FF">
        <w:t>onnectionless SL for unicast and groupcast</w:t>
      </w:r>
      <w:r w:rsidR="00771FE5">
        <w:t xml:space="preserve"> transmission</w:t>
      </w:r>
    </w:p>
    <w:p w14:paraId="23570FFE" w14:textId="34A018FE" w:rsidR="00CD4C7B" w:rsidRPr="005E6045" w:rsidRDefault="00E84A50" w:rsidP="00E84A50">
      <w:pPr>
        <w:jc w:val="both"/>
        <w:rPr>
          <w:lang w:val="en-US"/>
        </w:rPr>
      </w:pPr>
      <w:r w:rsidRPr="005E6045">
        <w:rPr>
          <w:lang w:val="en-US"/>
        </w:rPr>
        <w:t xml:space="preserve">The AS layer connectionless SL transmission for unicast and groupcast refers to </w:t>
      </w:r>
      <w:r w:rsidR="002E5559" w:rsidRPr="005E6045">
        <w:rPr>
          <w:lang w:val="en-US"/>
        </w:rPr>
        <w:t xml:space="preserve">the SL solution specified in </w:t>
      </w:r>
      <w:r w:rsidRPr="005E6045">
        <w:rPr>
          <w:lang w:val="en-US"/>
        </w:rPr>
        <w:t xml:space="preserve">LTE </w:t>
      </w:r>
      <w:r w:rsidR="00384B99">
        <w:rPr>
          <w:lang w:val="en-US"/>
        </w:rPr>
        <w:t>R</w:t>
      </w:r>
      <w:r w:rsidRPr="005E6045">
        <w:rPr>
          <w:lang w:val="en-US"/>
        </w:rPr>
        <w:t>el</w:t>
      </w:r>
      <w:r w:rsidR="00384B99">
        <w:rPr>
          <w:lang w:val="en-US"/>
        </w:rPr>
        <w:t>-</w:t>
      </w:r>
      <w:r w:rsidRPr="005E6045">
        <w:rPr>
          <w:lang w:val="en-US"/>
        </w:rPr>
        <w:t>12</w:t>
      </w:r>
      <w:r w:rsidR="00384B99">
        <w:rPr>
          <w:lang w:val="en-US"/>
        </w:rPr>
        <w:t xml:space="preserve"> </w:t>
      </w:r>
      <w:r w:rsidRPr="005E6045">
        <w:rPr>
          <w:lang w:val="en-US"/>
        </w:rPr>
        <w:t>&amp;</w:t>
      </w:r>
      <w:r w:rsidR="00384B99">
        <w:rPr>
          <w:lang w:val="en-US"/>
        </w:rPr>
        <w:t xml:space="preserve"> </w:t>
      </w:r>
      <w:r w:rsidRPr="005E6045">
        <w:rPr>
          <w:lang w:val="en-US"/>
        </w:rPr>
        <w:t>13 for proximity services (</w:t>
      </w:r>
      <w:proofErr w:type="spellStart"/>
      <w:r w:rsidRPr="005E6045">
        <w:rPr>
          <w:lang w:val="en-US"/>
        </w:rPr>
        <w:t>ProSe</w:t>
      </w:r>
      <w:proofErr w:type="spellEnd"/>
      <w:r w:rsidRPr="005E6045">
        <w:rPr>
          <w:lang w:val="en-US"/>
        </w:rPr>
        <w:t xml:space="preserve">), where the destination L2 ID that is partially in SL control and partially in MAC PDU header is used to indicate </w:t>
      </w:r>
      <w:r w:rsidR="00EF4FED">
        <w:rPr>
          <w:lang w:val="en-US"/>
        </w:rPr>
        <w:t xml:space="preserve">the </w:t>
      </w:r>
      <w:r w:rsidRPr="005E6045">
        <w:rPr>
          <w:lang w:val="en-US"/>
        </w:rPr>
        <w:t>targeted UE</w:t>
      </w:r>
      <w:r w:rsidR="00EF4FED">
        <w:rPr>
          <w:lang w:val="en-US"/>
        </w:rPr>
        <w:t>,</w:t>
      </w:r>
      <w:r w:rsidRPr="005E6045">
        <w:rPr>
          <w:lang w:val="en-US"/>
        </w:rPr>
        <w:t xml:space="preserve"> </w:t>
      </w:r>
      <w:r w:rsidR="002E5559" w:rsidRPr="005E6045">
        <w:rPr>
          <w:lang w:val="en-US"/>
        </w:rPr>
        <w:t>in case of unicast</w:t>
      </w:r>
      <w:r w:rsidR="00EF4FED">
        <w:rPr>
          <w:lang w:val="en-US"/>
        </w:rPr>
        <w:t>,</w:t>
      </w:r>
      <w:r w:rsidR="002E5559" w:rsidRPr="005E6045">
        <w:rPr>
          <w:lang w:val="en-US"/>
        </w:rPr>
        <w:t xml:space="preserve"> </w:t>
      </w:r>
      <w:r w:rsidRPr="005E6045">
        <w:rPr>
          <w:lang w:val="en-US"/>
        </w:rPr>
        <w:t xml:space="preserve">or </w:t>
      </w:r>
      <w:r w:rsidR="00EF4FED">
        <w:rPr>
          <w:lang w:val="en-US"/>
        </w:rPr>
        <w:t xml:space="preserve">a </w:t>
      </w:r>
      <w:r w:rsidRPr="005E6045">
        <w:rPr>
          <w:lang w:val="en-US"/>
        </w:rPr>
        <w:t xml:space="preserve">group of </w:t>
      </w:r>
      <w:r w:rsidR="002E5559" w:rsidRPr="005E6045">
        <w:rPr>
          <w:lang w:val="en-US"/>
        </w:rPr>
        <w:t>UE</w:t>
      </w:r>
      <w:r w:rsidR="00EF4FED">
        <w:rPr>
          <w:lang w:val="en-US"/>
        </w:rPr>
        <w:t>s</w:t>
      </w:r>
      <w:r w:rsidR="002E5559" w:rsidRPr="005E6045">
        <w:rPr>
          <w:lang w:val="en-US"/>
        </w:rPr>
        <w:t xml:space="preserve"> in case of groupcast over </w:t>
      </w:r>
      <w:r w:rsidR="00B27D07">
        <w:rPr>
          <w:lang w:val="en-US"/>
        </w:rPr>
        <w:t>SL transmission. The desti</w:t>
      </w:r>
      <w:r w:rsidRPr="005E6045">
        <w:rPr>
          <w:lang w:val="en-US"/>
        </w:rPr>
        <w:t>nation L2 ID for unicast and groupcast transmission</w:t>
      </w:r>
      <w:r w:rsidR="00EF4FED">
        <w:rPr>
          <w:lang w:val="en-US"/>
        </w:rPr>
        <w:t>s</w:t>
      </w:r>
      <w:r w:rsidRPr="005E6045">
        <w:rPr>
          <w:lang w:val="en-US"/>
        </w:rPr>
        <w:t xml:space="preserve"> is provided by the upper layer</w:t>
      </w:r>
      <w:r w:rsidR="00EF4FED">
        <w:rPr>
          <w:lang w:val="en-US"/>
        </w:rPr>
        <w:t xml:space="preserve"> (i.e.</w:t>
      </w:r>
      <w:r w:rsidRPr="005E6045">
        <w:rPr>
          <w:lang w:val="en-US"/>
        </w:rPr>
        <w:t xml:space="preserve"> above AS</w:t>
      </w:r>
      <w:r w:rsidR="00EF4FED">
        <w:rPr>
          <w:lang w:val="en-US"/>
        </w:rPr>
        <w:t>)</w:t>
      </w:r>
      <w:r w:rsidRPr="005E6045">
        <w:rPr>
          <w:lang w:val="en-US"/>
        </w:rPr>
        <w:t xml:space="preserve">. Therefore, from AS layer perspective, it is </w:t>
      </w:r>
      <w:r w:rsidR="00EF4FED">
        <w:rPr>
          <w:lang w:val="en-US"/>
        </w:rPr>
        <w:t xml:space="preserve">a </w:t>
      </w:r>
      <w:r w:rsidRPr="005E6045">
        <w:rPr>
          <w:lang w:val="en-US"/>
        </w:rPr>
        <w:t xml:space="preserve">connectionless SL transmission. </w:t>
      </w:r>
    </w:p>
    <w:p w14:paraId="0DEDBDB7" w14:textId="4F1CDCB1" w:rsidR="00E84A50" w:rsidRPr="005E6045" w:rsidRDefault="00940E32" w:rsidP="00E84A50">
      <w:pPr>
        <w:jc w:val="both"/>
        <w:rPr>
          <w:lang w:val="en-US"/>
        </w:rPr>
      </w:pPr>
      <w:r w:rsidRPr="005E6045">
        <w:rPr>
          <w:lang w:val="en-US"/>
        </w:rPr>
        <w:lastRenderedPageBreak/>
        <w:t xml:space="preserve">As only part of the destination L2 ID </w:t>
      </w:r>
      <w:r w:rsidR="0088249F" w:rsidRPr="005E6045">
        <w:rPr>
          <w:lang w:val="en-US"/>
        </w:rPr>
        <w:t>(e.g. the 8 LSB</w:t>
      </w:r>
      <w:r w:rsidR="000F4900" w:rsidRPr="005E6045">
        <w:rPr>
          <w:lang w:val="en-US"/>
        </w:rPr>
        <w:t>s</w:t>
      </w:r>
      <w:r w:rsidR="00B27D07">
        <w:rPr>
          <w:lang w:val="en-US"/>
        </w:rPr>
        <w:t xml:space="preserve"> of desti</w:t>
      </w:r>
      <w:r w:rsidR="0088249F" w:rsidRPr="005E6045">
        <w:rPr>
          <w:lang w:val="en-US"/>
        </w:rPr>
        <w:t xml:space="preserve">nation L2 ID in LTE </w:t>
      </w:r>
      <w:r w:rsidR="00EF4FED">
        <w:rPr>
          <w:lang w:val="en-US"/>
        </w:rPr>
        <w:t>R</w:t>
      </w:r>
      <w:r w:rsidR="0088249F" w:rsidRPr="005E6045">
        <w:rPr>
          <w:lang w:val="en-US"/>
        </w:rPr>
        <w:t>el</w:t>
      </w:r>
      <w:r w:rsidR="00EF4FED">
        <w:rPr>
          <w:lang w:val="en-US"/>
        </w:rPr>
        <w:t>-</w:t>
      </w:r>
      <w:r w:rsidR="0088249F" w:rsidRPr="005E6045">
        <w:rPr>
          <w:lang w:val="en-US"/>
        </w:rPr>
        <w:t>12</w:t>
      </w:r>
      <w:r w:rsidR="00EF4FED">
        <w:rPr>
          <w:lang w:val="en-US"/>
        </w:rPr>
        <w:t xml:space="preserve"> </w:t>
      </w:r>
      <w:r w:rsidR="0088249F" w:rsidRPr="005E6045">
        <w:rPr>
          <w:lang w:val="en-US"/>
        </w:rPr>
        <w:t>&amp;</w:t>
      </w:r>
      <w:r w:rsidR="00EF4FED">
        <w:rPr>
          <w:lang w:val="en-US"/>
        </w:rPr>
        <w:t xml:space="preserve"> </w:t>
      </w:r>
      <w:r w:rsidR="0088249F" w:rsidRPr="005E6045">
        <w:rPr>
          <w:lang w:val="en-US"/>
        </w:rPr>
        <w:t>13 SL</w:t>
      </w:r>
      <w:r w:rsidR="002E5559" w:rsidRPr="005E6045">
        <w:rPr>
          <w:lang w:val="en-US"/>
        </w:rPr>
        <w:t xml:space="preserve"> solution</w:t>
      </w:r>
      <w:r w:rsidR="0088249F" w:rsidRPr="005E6045">
        <w:rPr>
          <w:lang w:val="en-US"/>
        </w:rPr>
        <w:t xml:space="preserve">) is included in </w:t>
      </w:r>
      <w:r w:rsidR="002E5559" w:rsidRPr="005E6045">
        <w:rPr>
          <w:lang w:val="en-US"/>
        </w:rPr>
        <w:t xml:space="preserve">the physical channel PSCCH that carries </w:t>
      </w:r>
      <w:r w:rsidR="0088249F" w:rsidRPr="005E6045">
        <w:rPr>
          <w:lang w:val="en-US"/>
        </w:rPr>
        <w:t xml:space="preserve">the SL control, the target UE or UE group cannot be identified right from physical </w:t>
      </w:r>
      <w:proofErr w:type="gramStart"/>
      <w:r w:rsidR="0088249F" w:rsidRPr="005E6045">
        <w:rPr>
          <w:lang w:val="en-US"/>
        </w:rPr>
        <w:t>layer, but</w:t>
      </w:r>
      <w:proofErr w:type="gramEnd"/>
      <w:r w:rsidR="0088249F" w:rsidRPr="005E6045">
        <w:rPr>
          <w:lang w:val="en-US"/>
        </w:rPr>
        <w:t xml:space="preserve"> </w:t>
      </w:r>
      <w:r w:rsidR="008B089A">
        <w:rPr>
          <w:lang w:val="en-US"/>
        </w:rPr>
        <w:t>may be obtained from the</w:t>
      </w:r>
      <w:r w:rsidR="0088249F" w:rsidRPr="005E6045">
        <w:rPr>
          <w:lang w:val="en-US"/>
        </w:rPr>
        <w:t xml:space="preserve"> MAC layer </w:t>
      </w:r>
      <w:r w:rsidR="008B089A">
        <w:rPr>
          <w:lang w:val="en-US"/>
        </w:rPr>
        <w:t>by</w:t>
      </w:r>
      <w:r w:rsidR="002E5559" w:rsidRPr="005E6045">
        <w:rPr>
          <w:lang w:val="en-US"/>
        </w:rPr>
        <w:t xml:space="preserve"> check</w:t>
      </w:r>
      <w:r w:rsidR="008B089A">
        <w:rPr>
          <w:lang w:val="en-US"/>
        </w:rPr>
        <w:t>ing</w:t>
      </w:r>
      <w:r w:rsidR="002E5559" w:rsidRPr="005E6045">
        <w:rPr>
          <w:lang w:val="en-US"/>
        </w:rPr>
        <w:t xml:space="preserve"> the </w:t>
      </w:r>
      <w:r w:rsidR="0088249F" w:rsidRPr="005E6045">
        <w:rPr>
          <w:lang w:val="en-US"/>
        </w:rPr>
        <w:t xml:space="preserve">MAC </w:t>
      </w:r>
      <w:r w:rsidR="002E5559" w:rsidRPr="005E6045">
        <w:rPr>
          <w:lang w:val="en-US"/>
        </w:rPr>
        <w:t xml:space="preserve">PDU header. This results in </w:t>
      </w:r>
      <w:r w:rsidR="0097698D">
        <w:rPr>
          <w:lang w:val="en-US"/>
        </w:rPr>
        <w:t>redundant</w:t>
      </w:r>
      <w:r w:rsidR="0088249F" w:rsidRPr="005E6045">
        <w:rPr>
          <w:lang w:val="en-US"/>
        </w:rPr>
        <w:t xml:space="preserve"> processing overhead in SL reception to those receiving (Rx) UEs </w:t>
      </w:r>
      <w:r w:rsidR="000F4900" w:rsidRPr="005E6045">
        <w:rPr>
          <w:lang w:val="en-US"/>
        </w:rPr>
        <w:t xml:space="preserve">that happen to have the L2 ID with the same LSBs of the targeted L2 ID </w:t>
      </w:r>
      <w:r w:rsidR="002E5559" w:rsidRPr="005E6045">
        <w:rPr>
          <w:lang w:val="en-US"/>
        </w:rPr>
        <w:t>because</w:t>
      </w:r>
      <w:r w:rsidR="000F4900" w:rsidRPr="005E6045">
        <w:rPr>
          <w:lang w:val="en-US"/>
        </w:rPr>
        <w:t xml:space="preserve"> those Rx UEs </w:t>
      </w:r>
      <w:r w:rsidR="002E5559" w:rsidRPr="005E6045">
        <w:rPr>
          <w:lang w:val="en-US"/>
        </w:rPr>
        <w:t>receive</w:t>
      </w:r>
      <w:r w:rsidR="000F4900" w:rsidRPr="005E6045">
        <w:rPr>
          <w:lang w:val="en-US"/>
        </w:rPr>
        <w:t xml:space="preserve"> and decode the SL transmission</w:t>
      </w:r>
      <w:r w:rsidR="00476BA5">
        <w:rPr>
          <w:lang w:val="en-US"/>
        </w:rPr>
        <w:t>s</w:t>
      </w:r>
      <w:r w:rsidR="000F4900" w:rsidRPr="005E6045">
        <w:rPr>
          <w:lang w:val="en-US"/>
        </w:rPr>
        <w:t xml:space="preserve"> from </w:t>
      </w:r>
      <w:r w:rsidR="00B27D07">
        <w:rPr>
          <w:lang w:val="en-US"/>
        </w:rPr>
        <w:t>physical layer and discard the</w:t>
      </w:r>
      <w:r w:rsidR="000F4900" w:rsidRPr="005E6045">
        <w:rPr>
          <w:lang w:val="en-US"/>
        </w:rPr>
        <w:t xml:space="preserve"> processed MAC PDUs </w:t>
      </w:r>
      <w:r w:rsidR="002E5559" w:rsidRPr="005E6045">
        <w:rPr>
          <w:lang w:val="en-US"/>
        </w:rPr>
        <w:t xml:space="preserve">only </w:t>
      </w:r>
      <w:r w:rsidR="000F4900" w:rsidRPr="005E6045">
        <w:rPr>
          <w:lang w:val="en-US"/>
        </w:rPr>
        <w:t xml:space="preserve">after MAC layer checked the received data is not targeted to </w:t>
      </w:r>
      <w:r w:rsidR="00B27D07">
        <w:rPr>
          <w:lang w:val="en-US"/>
        </w:rPr>
        <w:t>t</w:t>
      </w:r>
      <w:r w:rsidR="002E5559" w:rsidRPr="005E6045">
        <w:rPr>
          <w:lang w:val="en-US"/>
        </w:rPr>
        <w:t>hem based on the full L2 ID</w:t>
      </w:r>
      <w:r w:rsidR="000F4900" w:rsidRPr="005E6045">
        <w:rPr>
          <w:lang w:val="en-US"/>
        </w:rPr>
        <w:t xml:space="preserve">. The issue may not be severe for </w:t>
      </w:r>
      <w:proofErr w:type="spellStart"/>
      <w:r w:rsidR="000F4900" w:rsidRPr="005E6045">
        <w:rPr>
          <w:lang w:val="en-US"/>
        </w:rPr>
        <w:t>ProSe</w:t>
      </w:r>
      <w:proofErr w:type="spellEnd"/>
      <w:r w:rsidR="00476BA5">
        <w:rPr>
          <w:lang w:val="en-US"/>
        </w:rPr>
        <w:t xml:space="preserve"> (</w:t>
      </w:r>
      <w:r w:rsidR="00A613C5">
        <w:rPr>
          <w:lang w:val="en-US"/>
        </w:rPr>
        <w:t xml:space="preserve">as defined in </w:t>
      </w:r>
      <w:r w:rsidR="00476BA5">
        <w:rPr>
          <w:lang w:val="en-US"/>
        </w:rPr>
        <w:t>Rel-12 and Rel-13)</w:t>
      </w:r>
      <w:r w:rsidR="000F4900" w:rsidRPr="005E6045">
        <w:rPr>
          <w:lang w:val="en-US"/>
        </w:rPr>
        <w:t xml:space="preserve"> as the UE density and traffic volume in public safety use cases is not considered high. However, for some of </w:t>
      </w:r>
      <w:r w:rsidR="00A613C5">
        <w:rPr>
          <w:lang w:val="en-US"/>
        </w:rPr>
        <w:t xml:space="preserve">the </w:t>
      </w:r>
      <w:r w:rsidR="000F4900" w:rsidRPr="005E6045">
        <w:rPr>
          <w:lang w:val="en-US"/>
        </w:rPr>
        <w:t xml:space="preserve">advanced V2X use cases such as extended sensor </w:t>
      </w:r>
      <w:proofErr w:type="gramStart"/>
      <w:r w:rsidR="000F4900" w:rsidRPr="005E6045">
        <w:rPr>
          <w:lang w:val="en-US"/>
        </w:rPr>
        <w:t>use</w:t>
      </w:r>
      <w:proofErr w:type="gramEnd"/>
      <w:r w:rsidR="000F4900" w:rsidRPr="005E6045">
        <w:rPr>
          <w:lang w:val="en-US"/>
        </w:rPr>
        <w:t xml:space="preserve"> case group, high data rate</w:t>
      </w:r>
      <w:r w:rsidR="005755D2" w:rsidRPr="005E6045">
        <w:rPr>
          <w:lang w:val="en-US"/>
        </w:rPr>
        <w:t xml:space="preserve"> is one of</w:t>
      </w:r>
      <w:r w:rsidR="000F4900" w:rsidRPr="005E6045">
        <w:rPr>
          <w:lang w:val="en-US"/>
        </w:rPr>
        <w:t xml:space="preserve"> the key characteristics. </w:t>
      </w:r>
      <w:r w:rsidR="00670221" w:rsidRPr="005E6045">
        <w:rPr>
          <w:lang w:val="en-US"/>
        </w:rPr>
        <w:t>In this case, the connectionless SL transmission for unicast and groupcast may cause significant processing overhead to other V2X UEs in proximity</w:t>
      </w:r>
      <w:r w:rsidR="00A613C5">
        <w:rPr>
          <w:lang w:val="en-US"/>
        </w:rPr>
        <w:t>,</w:t>
      </w:r>
      <w:r w:rsidR="005755D2" w:rsidRPr="005E6045">
        <w:rPr>
          <w:lang w:val="en-US"/>
        </w:rPr>
        <w:t xml:space="preserve"> especially in high UE density scenario</w:t>
      </w:r>
      <w:r w:rsidR="00670221" w:rsidRPr="005E6045">
        <w:rPr>
          <w:lang w:val="en-US"/>
        </w:rPr>
        <w:t>.</w:t>
      </w:r>
    </w:p>
    <w:p w14:paraId="2F13A240" w14:textId="214B45A0" w:rsidR="00670221" w:rsidRPr="005E6045" w:rsidRDefault="00670221" w:rsidP="00E84A50">
      <w:pPr>
        <w:jc w:val="both"/>
        <w:rPr>
          <w:b/>
          <w:lang w:val="en-US"/>
        </w:rPr>
      </w:pPr>
      <w:r w:rsidRPr="005E6045">
        <w:rPr>
          <w:b/>
          <w:lang w:val="en-US"/>
        </w:rPr>
        <w:t xml:space="preserve">Observation 1: AS layer connectionless SL transmission may introduce </w:t>
      </w:r>
      <w:r w:rsidR="00A613C5">
        <w:rPr>
          <w:b/>
          <w:lang w:val="en-US"/>
        </w:rPr>
        <w:t>redundant</w:t>
      </w:r>
      <w:r w:rsidR="003D12BB" w:rsidRPr="005E6045">
        <w:rPr>
          <w:b/>
          <w:lang w:val="en-US"/>
        </w:rPr>
        <w:t xml:space="preserve"> processing overhead to irrelevant Rx UEs esp</w:t>
      </w:r>
      <w:r w:rsidR="00B27D07">
        <w:rPr>
          <w:b/>
          <w:lang w:val="en-US"/>
        </w:rPr>
        <w:t>e</w:t>
      </w:r>
      <w:r w:rsidR="003D12BB" w:rsidRPr="005E6045">
        <w:rPr>
          <w:b/>
          <w:lang w:val="en-US"/>
        </w:rPr>
        <w:t>cially for advanced V2X use cases requiring high data rate in high UE density scenario.</w:t>
      </w:r>
    </w:p>
    <w:p w14:paraId="69D20182" w14:textId="1A17ECA8" w:rsidR="003D12BB" w:rsidRPr="005E6045" w:rsidRDefault="002661CD" w:rsidP="00E84A50">
      <w:pPr>
        <w:jc w:val="both"/>
        <w:rPr>
          <w:lang w:val="en-US"/>
        </w:rPr>
      </w:pPr>
      <w:r w:rsidRPr="005E6045">
        <w:rPr>
          <w:lang w:val="en-US"/>
        </w:rPr>
        <w:t xml:space="preserve">The HARQ ACK/NACK based retransmission, </w:t>
      </w:r>
      <w:r w:rsidR="00FE009F">
        <w:rPr>
          <w:lang w:val="en-US"/>
        </w:rPr>
        <w:t>link adaptation (</w:t>
      </w:r>
      <w:r w:rsidRPr="005E6045">
        <w:rPr>
          <w:lang w:val="en-US"/>
        </w:rPr>
        <w:t>LA</w:t>
      </w:r>
      <w:r w:rsidR="007340C8">
        <w:rPr>
          <w:lang w:val="en-US"/>
        </w:rPr>
        <w:t>)</w:t>
      </w:r>
      <w:r w:rsidRPr="005E6045">
        <w:rPr>
          <w:lang w:val="en-US"/>
        </w:rPr>
        <w:t xml:space="preserve"> and power control are considered as the effective features to increase efficiency of radio resource usage. However, d</w:t>
      </w:r>
      <w:r w:rsidR="00967E28" w:rsidRPr="005E6045">
        <w:rPr>
          <w:lang w:val="en-US"/>
        </w:rPr>
        <w:t>ue to lack of AS level SL connection between S</w:t>
      </w:r>
      <w:r w:rsidR="00B27D07">
        <w:rPr>
          <w:lang w:val="en-US"/>
        </w:rPr>
        <w:t xml:space="preserve">L Tx and Rx UEs, it is not </w:t>
      </w:r>
      <w:proofErr w:type="spellStart"/>
      <w:r w:rsidR="00967E28" w:rsidRPr="005E6045">
        <w:rPr>
          <w:lang w:val="en-US"/>
        </w:rPr>
        <w:t>straigh</w:t>
      </w:r>
      <w:r w:rsidR="00B27D07">
        <w:rPr>
          <w:lang w:val="en-US"/>
        </w:rPr>
        <w:t>t</w:t>
      </w:r>
      <w:r w:rsidR="00967E28" w:rsidRPr="005E6045">
        <w:rPr>
          <w:lang w:val="en-US"/>
        </w:rPr>
        <w:t>foward</w:t>
      </w:r>
      <w:proofErr w:type="spellEnd"/>
      <w:r w:rsidR="00967E28" w:rsidRPr="005E6045">
        <w:rPr>
          <w:lang w:val="en-US"/>
        </w:rPr>
        <w:t xml:space="preserve"> to introduce SL feedback for </w:t>
      </w:r>
      <w:r w:rsidR="006E4DCB" w:rsidRPr="005E6045">
        <w:rPr>
          <w:lang w:val="en-US"/>
        </w:rPr>
        <w:t xml:space="preserve">e.g. </w:t>
      </w:r>
      <w:r w:rsidR="00967E28" w:rsidRPr="005E6045">
        <w:rPr>
          <w:lang w:val="en-US"/>
        </w:rPr>
        <w:t xml:space="preserve">HARQ ACK/NACK, </w:t>
      </w:r>
      <w:r w:rsidR="006E4DCB" w:rsidRPr="005E6045">
        <w:rPr>
          <w:lang w:val="en-US"/>
        </w:rPr>
        <w:t>channel status indicator for LA and power control</w:t>
      </w:r>
      <w:r w:rsidR="00A77CD5">
        <w:rPr>
          <w:lang w:val="en-US"/>
        </w:rPr>
        <w:t>,</w:t>
      </w:r>
      <w:r w:rsidR="006E4DCB" w:rsidRPr="005E6045">
        <w:rPr>
          <w:lang w:val="en-US"/>
        </w:rPr>
        <w:t xml:space="preserve"> etc. in </w:t>
      </w:r>
      <w:r w:rsidRPr="005E6045">
        <w:rPr>
          <w:lang w:val="en-US"/>
        </w:rPr>
        <w:t>connectionless SL transmission. The SL feedback information should be somehow associated with the L2 sou</w:t>
      </w:r>
      <w:r w:rsidR="00B27D07">
        <w:rPr>
          <w:lang w:val="en-US"/>
        </w:rPr>
        <w:t>r</w:t>
      </w:r>
      <w:r w:rsidRPr="005E6045">
        <w:rPr>
          <w:lang w:val="en-US"/>
        </w:rPr>
        <w:t xml:space="preserve">ce and destination ID either by physical layer structure design (e.g. by </w:t>
      </w:r>
      <w:r w:rsidR="002E5559" w:rsidRPr="005E6045">
        <w:rPr>
          <w:lang w:val="en-US"/>
        </w:rPr>
        <w:t>predefine</w:t>
      </w:r>
      <w:r w:rsidR="00BE1379">
        <w:rPr>
          <w:lang w:val="en-US"/>
        </w:rPr>
        <w:t>d</w:t>
      </w:r>
      <w:r w:rsidR="002E5559" w:rsidRPr="005E6045">
        <w:rPr>
          <w:lang w:val="en-US"/>
        </w:rPr>
        <w:t xml:space="preserve"> channel or </w:t>
      </w:r>
      <w:r w:rsidRPr="005E6045">
        <w:rPr>
          <w:lang w:val="en-US"/>
        </w:rPr>
        <w:t>resource mapping) or by attaching the ID information to the SL feedback.</w:t>
      </w:r>
    </w:p>
    <w:p w14:paraId="50A5377F" w14:textId="5046C2FC" w:rsidR="002661CD" w:rsidRPr="005E6045" w:rsidRDefault="002661CD" w:rsidP="00E84A50">
      <w:pPr>
        <w:jc w:val="both"/>
        <w:rPr>
          <w:b/>
          <w:lang w:val="en-US"/>
        </w:rPr>
      </w:pPr>
      <w:r w:rsidRPr="005E6045">
        <w:rPr>
          <w:b/>
          <w:lang w:val="en-US"/>
        </w:rPr>
        <w:t xml:space="preserve">Observation 2: Design of SL feedback for connectionless SL </w:t>
      </w:r>
      <w:r w:rsidR="002E5559" w:rsidRPr="005E6045">
        <w:rPr>
          <w:b/>
          <w:lang w:val="en-US"/>
        </w:rPr>
        <w:t>transmission is more challeng</w:t>
      </w:r>
      <w:r w:rsidR="00725890">
        <w:rPr>
          <w:b/>
          <w:lang w:val="en-US"/>
        </w:rPr>
        <w:t>ing</w:t>
      </w:r>
      <w:r w:rsidRPr="005E6045">
        <w:rPr>
          <w:b/>
          <w:lang w:val="en-US"/>
        </w:rPr>
        <w:t>.</w:t>
      </w:r>
    </w:p>
    <w:p w14:paraId="491478E4" w14:textId="45B32579" w:rsidR="002661CD" w:rsidRPr="005E6045" w:rsidRDefault="00B27D07" w:rsidP="00E84A50">
      <w:pPr>
        <w:jc w:val="both"/>
        <w:rPr>
          <w:lang w:val="en-US"/>
        </w:rPr>
      </w:pPr>
      <w:r>
        <w:rPr>
          <w:lang w:val="en-US"/>
        </w:rPr>
        <w:t>Simil</w:t>
      </w:r>
      <w:r w:rsidR="00A95394" w:rsidRPr="005E6045">
        <w:rPr>
          <w:lang w:val="en-US"/>
        </w:rPr>
        <w:t xml:space="preserve">ar as </w:t>
      </w:r>
      <w:r w:rsidR="00C92CCE">
        <w:rPr>
          <w:lang w:val="en-US"/>
        </w:rPr>
        <w:t xml:space="preserve">in </w:t>
      </w:r>
      <w:r w:rsidR="00A95394" w:rsidRPr="005E6045">
        <w:rPr>
          <w:lang w:val="en-US"/>
        </w:rPr>
        <w:t>LTE SL solution, in the connectionless SL</w:t>
      </w:r>
      <w:r w:rsidR="00795954">
        <w:rPr>
          <w:lang w:val="en-US"/>
        </w:rPr>
        <w:t xml:space="preserve"> NR</w:t>
      </w:r>
      <w:r w:rsidR="00A95394" w:rsidRPr="005E6045">
        <w:rPr>
          <w:lang w:val="en-US"/>
        </w:rPr>
        <w:t xml:space="preserve"> transmission, the L2 source ID should be also included in each MAC PDU header to allow the SL Rx UE </w:t>
      </w:r>
      <w:r>
        <w:rPr>
          <w:lang w:val="en-US"/>
        </w:rPr>
        <w:t xml:space="preserve">to </w:t>
      </w:r>
      <w:r w:rsidR="00A95394" w:rsidRPr="005E6045">
        <w:rPr>
          <w:lang w:val="en-US"/>
        </w:rPr>
        <w:t>distinguish the differe</w:t>
      </w:r>
      <w:r w:rsidR="002E5559" w:rsidRPr="005E6045">
        <w:rPr>
          <w:lang w:val="en-US"/>
        </w:rPr>
        <w:t xml:space="preserve">nt SL Tx UEs. This leads to </w:t>
      </w:r>
      <w:r w:rsidR="00A95394" w:rsidRPr="005E6045">
        <w:rPr>
          <w:lang w:val="en-US"/>
        </w:rPr>
        <w:t>higher protocol overhead.</w:t>
      </w:r>
    </w:p>
    <w:p w14:paraId="12780DFF" w14:textId="08952B7F" w:rsidR="00A95394" w:rsidRPr="005E6045" w:rsidRDefault="00A95394" w:rsidP="00E84A50">
      <w:pPr>
        <w:jc w:val="both"/>
        <w:rPr>
          <w:b/>
          <w:lang w:val="en-US"/>
        </w:rPr>
      </w:pPr>
      <w:r w:rsidRPr="005E6045">
        <w:rPr>
          <w:b/>
          <w:lang w:val="en-US"/>
        </w:rPr>
        <w:t>Observation 3: AS layer connectionless SL transmission has higher protocol overhead to attach source and destination L2 ID into each MAC PDU header.</w:t>
      </w:r>
    </w:p>
    <w:p w14:paraId="5DB269E5" w14:textId="77777777" w:rsidR="00A95394" w:rsidRPr="005E6045" w:rsidRDefault="00A95394" w:rsidP="00E84A50">
      <w:pPr>
        <w:jc w:val="both"/>
        <w:rPr>
          <w:lang w:val="en-US"/>
        </w:rPr>
      </w:pPr>
    </w:p>
    <w:p w14:paraId="5A7E381B" w14:textId="04B16A54" w:rsidR="00CD4C7B" w:rsidRPr="005E6045" w:rsidRDefault="000445B5" w:rsidP="00CD4C7B">
      <w:pPr>
        <w:pStyle w:val="Heading2"/>
        <w:rPr>
          <w:lang w:val="en-US"/>
        </w:rPr>
      </w:pPr>
      <w:r w:rsidRPr="005E6045">
        <w:rPr>
          <w:lang w:val="en-US"/>
        </w:rPr>
        <w:t>2</w:t>
      </w:r>
      <w:r w:rsidR="00CD4C7B" w:rsidRPr="005E6045">
        <w:rPr>
          <w:lang w:val="en-US"/>
        </w:rPr>
        <w:t>.2</w:t>
      </w:r>
      <w:r w:rsidR="00CD4C7B" w:rsidRPr="005E6045">
        <w:rPr>
          <w:lang w:val="en-US"/>
        </w:rPr>
        <w:tab/>
      </w:r>
      <w:r w:rsidR="003968DA" w:rsidRPr="005E6045">
        <w:rPr>
          <w:lang w:val="en-US"/>
        </w:rPr>
        <w:t>AS layer connection</w:t>
      </w:r>
      <w:r w:rsidR="00582F54">
        <w:rPr>
          <w:lang w:val="en-US"/>
        </w:rPr>
        <w:t>-</w:t>
      </w:r>
      <w:r w:rsidR="003968DA" w:rsidRPr="005E6045">
        <w:rPr>
          <w:lang w:val="en-US"/>
        </w:rPr>
        <w:t xml:space="preserve">based SL for </w:t>
      </w:r>
      <w:r w:rsidR="00771FE5" w:rsidRPr="005E6045">
        <w:rPr>
          <w:lang w:val="en-US"/>
        </w:rPr>
        <w:t>unicast and groupcast transmission</w:t>
      </w:r>
    </w:p>
    <w:p w14:paraId="1F96F26F" w14:textId="6AFFBDD2" w:rsidR="00394EED" w:rsidRPr="005E6045" w:rsidRDefault="00FE0DC9" w:rsidP="00726F41">
      <w:pPr>
        <w:jc w:val="both"/>
        <w:rPr>
          <w:lang w:val="en-US"/>
        </w:rPr>
      </w:pPr>
      <w:r w:rsidRPr="005E6045">
        <w:rPr>
          <w:lang w:val="en-US"/>
        </w:rPr>
        <w:t>AS layer connection</w:t>
      </w:r>
      <w:r w:rsidR="001F7846">
        <w:rPr>
          <w:lang w:val="en-US"/>
        </w:rPr>
        <w:t>-</w:t>
      </w:r>
      <w:r w:rsidRPr="005E6045">
        <w:rPr>
          <w:lang w:val="en-US"/>
        </w:rPr>
        <w:t xml:space="preserve">based SL requires the SL connection establishment procedure on AS layer between SL Tx and Rx UEs to configure or exchange SL ID </w:t>
      </w:r>
      <w:r w:rsidR="002C3C28" w:rsidRPr="005E6045">
        <w:rPr>
          <w:lang w:val="en-US"/>
        </w:rPr>
        <w:t>at least</w:t>
      </w:r>
      <w:r w:rsidRPr="005E6045">
        <w:rPr>
          <w:lang w:val="en-US"/>
        </w:rPr>
        <w:t xml:space="preserve">. The SL ID configured during SL connection establishment </w:t>
      </w:r>
      <w:r w:rsidR="002E5559" w:rsidRPr="005E6045">
        <w:rPr>
          <w:lang w:val="en-US"/>
        </w:rPr>
        <w:t>should</w:t>
      </w:r>
      <w:r w:rsidRPr="005E6045">
        <w:rPr>
          <w:lang w:val="en-US"/>
        </w:rPr>
        <w:t xml:space="preserve"> be used in physical layer (e.g. either included in </w:t>
      </w:r>
      <w:r w:rsidR="002E5559" w:rsidRPr="005E6045">
        <w:rPr>
          <w:lang w:val="en-US"/>
        </w:rPr>
        <w:t>the physical</w:t>
      </w:r>
      <w:r w:rsidR="00DA3E02">
        <w:rPr>
          <w:lang w:val="en-US"/>
        </w:rPr>
        <w:t xml:space="preserve"> sidelink</w:t>
      </w:r>
      <w:r w:rsidR="002E5559" w:rsidRPr="005E6045">
        <w:rPr>
          <w:lang w:val="en-US"/>
        </w:rPr>
        <w:t xml:space="preserve"> control channel that carries the </w:t>
      </w:r>
      <w:r w:rsidRPr="005E6045">
        <w:rPr>
          <w:lang w:val="en-US"/>
        </w:rPr>
        <w:t xml:space="preserve">SL </w:t>
      </w:r>
      <w:r w:rsidR="00726F41" w:rsidRPr="005E6045">
        <w:rPr>
          <w:lang w:val="en-US"/>
        </w:rPr>
        <w:t xml:space="preserve">control or used to scramble the SL control channel in the </w:t>
      </w:r>
      <w:r w:rsidR="00B27D07">
        <w:rPr>
          <w:lang w:val="en-US"/>
        </w:rPr>
        <w:t>simil</w:t>
      </w:r>
      <w:r w:rsidR="002E5559" w:rsidRPr="005E6045">
        <w:rPr>
          <w:lang w:val="en-US"/>
        </w:rPr>
        <w:t>ar way of PDCCH scrambled</w:t>
      </w:r>
      <w:r w:rsidR="00726F41" w:rsidRPr="005E6045">
        <w:rPr>
          <w:lang w:val="en-US"/>
        </w:rPr>
        <w:t xml:space="preserve"> with C-RNTI) to uniquely identify the targeted SL Rx UE or UE group so that SL reception doesn’t need to go up to the MAC layer to identify the targeted UE/UE group. </w:t>
      </w:r>
      <w:r w:rsidRPr="005E6045">
        <w:rPr>
          <w:lang w:val="en-US"/>
        </w:rPr>
        <w:t xml:space="preserve"> </w:t>
      </w:r>
      <w:r w:rsidR="00726F41" w:rsidRPr="005E6045">
        <w:rPr>
          <w:lang w:val="en-US"/>
        </w:rPr>
        <w:t>Thus</w:t>
      </w:r>
      <w:r w:rsidR="00D93B39">
        <w:rPr>
          <w:lang w:val="en-US"/>
        </w:rPr>
        <w:t>,</w:t>
      </w:r>
      <w:r w:rsidR="00726F41" w:rsidRPr="005E6045">
        <w:rPr>
          <w:lang w:val="en-US"/>
        </w:rPr>
        <w:t xml:space="preserve"> the extra processing overhead in SL Rx UEs can be avoided</w:t>
      </w:r>
      <w:r w:rsidR="00D93B39">
        <w:rPr>
          <w:lang w:val="en-US"/>
        </w:rPr>
        <w:t xml:space="preserve"> in </w:t>
      </w:r>
      <w:r w:rsidR="00995333">
        <w:rPr>
          <w:lang w:val="en-US"/>
        </w:rPr>
        <w:t>this case</w:t>
      </w:r>
      <w:r w:rsidR="00726F41" w:rsidRPr="005E6045">
        <w:rPr>
          <w:lang w:val="en-US"/>
        </w:rPr>
        <w:t>. However, this calls for the uniqueness of SL ID at least locally among all the SL communication connections</w:t>
      </w:r>
      <w:r w:rsidR="00394EED" w:rsidRPr="005E6045">
        <w:rPr>
          <w:lang w:val="en-US"/>
        </w:rPr>
        <w:t xml:space="preserve"> in proximity</w:t>
      </w:r>
      <w:r w:rsidR="00B27D07">
        <w:rPr>
          <w:lang w:val="en-US"/>
        </w:rPr>
        <w:t xml:space="preserve"> </w:t>
      </w:r>
      <w:r w:rsidR="00F23C5F">
        <w:rPr>
          <w:lang w:val="en-US"/>
        </w:rPr>
        <w:t>(</w:t>
      </w:r>
      <w:r w:rsidR="00B27D07">
        <w:rPr>
          <w:lang w:val="en-US"/>
        </w:rPr>
        <w:t>simil</w:t>
      </w:r>
      <w:r w:rsidR="002E5559" w:rsidRPr="005E6045">
        <w:rPr>
          <w:lang w:val="en-US"/>
        </w:rPr>
        <w:t xml:space="preserve">ar as unique C-RNTI </w:t>
      </w:r>
      <w:r w:rsidR="008B02B8">
        <w:rPr>
          <w:lang w:val="en-US"/>
        </w:rPr>
        <w:t xml:space="preserve">is required </w:t>
      </w:r>
      <w:r w:rsidR="002E5559" w:rsidRPr="005E6045">
        <w:rPr>
          <w:lang w:val="en-US"/>
        </w:rPr>
        <w:t>within a cell</w:t>
      </w:r>
      <w:r w:rsidR="008B02B8">
        <w:rPr>
          <w:lang w:val="en-US"/>
        </w:rPr>
        <w:t>)</w:t>
      </w:r>
      <w:r w:rsidR="00726F41" w:rsidRPr="005E6045">
        <w:rPr>
          <w:lang w:val="en-US"/>
        </w:rPr>
        <w:t xml:space="preserve">. When there is </w:t>
      </w:r>
      <w:r w:rsidR="0070058F">
        <w:rPr>
          <w:lang w:val="en-US"/>
        </w:rPr>
        <w:t xml:space="preserve">a </w:t>
      </w:r>
      <w:r w:rsidR="00726F41" w:rsidRPr="005E6045">
        <w:rPr>
          <w:lang w:val="en-US"/>
        </w:rPr>
        <w:t xml:space="preserve">cellular network available for control or at least </w:t>
      </w:r>
      <w:r w:rsidR="0070058F">
        <w:rPr>
          <w:lang w:val="en-US"/>
        </w:rPr>
        <w:t xml:space="preserve">to </w:t>
      </w:r>
      <w:r w:rsidR="00726F41" w:rsidRPr="005E6045">
        <w:rPr>
          <w:lang w:val="en-US"/>
        </w:rPr>
        <w:t>assist the SL connection est</w:t>
      </w:r>
      <w:r w:rsidR="00394EED" w:rsidRPr="005E6045">
        <w:rPr>
          <w:lang w:val="en-US"/>
        </w:rPr>
        <w:t>ablishment and configuration, the unique SL ID may be guaranteed by the coordination from the serving network. However, out of cove</w:t>
      </w:r>
      <w:r w:rsidR="00B27D07">
        <w:rPr>
          <w:lang w:val="en-US"/>
        </w:rPr>
        <w:t>r</w:t>
      </w:r>
      <w:r w:rsidR="00394EED" w:rsidRPr="005E6045">
        <w:rPr>
          <w:lang w:val="en-US"/>
        </w:rPr>
        <w:t>age (</w:t>
      </w:r>
      <w:proofErr w:type="spellStart"/>
      <w:r w:rsidR="00394EED" w:rsidRPr="005E6045">
        <w:rPr>
          <w:lang w:val="en-US"/>
        </w:rPr>
        <w:t>OoC</w:t>
      </w:r>
      <w:proofErr w:type="spellEnd"/>
      <w:r w:rsidR="00394EED" w:rsidRPr="005E6045">
        <w:rPr>
          <w:lang w:val="en-US"/>
        </w:rPr>
        <w:t xml:space="preserve">) scenario should be considered as well for V2X use cases, </w:t>
      </w:r>
      <w:r w:rsidR="00D51B47">
        <w:rPr>
          <w:lang w:val="en-US"/>
        </w:rPr>
        <w:t>where</w:t>
      </w:r>
      <w:r w:rsidR="00394EED" w:rsidRPr="005E6045">
        <w:rPr>
          <w:lang w:val="en-US"/>
        </w:rPr>
        <w:t xml:space="preserve"> the </w:t>
      </w:r>
      <w:r w:rsidR="002E5559" w:rsidRPr="005E6045">
        <w:rPr>
          <w:lang w:val="en-US"/>
        </w:rPr>
        <w:t>SL connection establishment can only</w:t>
      </w:r>
      <w:r w:rsidR="00394EED" w:rsidRPr="005E6045">
        <w:rPr>
          <w:lang w:val="en-US"/>
        </w:rPr>
        <w:t xml:space="preserve"> be performed by the UE autonomously. In this case, it is not </w:t>
      </w:r>
      <w:r w:rsidR="002E5559" w:rsidRPr="005E6045">
        <w:rPr>
          <w:lang w:val="en-US"/>
        </w:rPr>
        <w:t xml:space="preserve">a </w:t>
      </w:r>
      <w:r w:rsidR="00394EED" w:rsidRPr="005E6045">
        <w:rPr>
          <w:lang w:val="en-US"/>
        </w:rPr>
        <w:t>trivial task to guarantee the uniqueness of the S</w:t>
      </w:r>
      <w:r w:rsidR="002E5559" w:rsidRPr="005E6045">
        <w:rPr>
          <w:lang w:val="en-US"/>
        </w:rPr>
        <w:t>L ID used by each SL connection</w:t>
      </w:r>
      <w:r w:rsidR="00394EED" w:rsidRPr="005E6045">
        <w:rPr>
          <w:lang w:val="en-US"/>
        </w:rPr>
        <w:t xml:space="preserve"> in proximity.</w:t>
      </w:r>
    </w:p>
    <w:p w14:paraId="5D742A35" w14:textId="70220CF5" w:rsidR="00EC045E" w:rsidRPr="005E6045" w:rsidRDefault="00EC045E" w:rsidP="00726F41">
      <w:pPr>
        <w:jc w:val="both"/>
        <w:rPr>
          <w:b/>
          <w:lang w:val="en-US"/>
        </w:rPr>
      </w:pPr>
      <w:r w:rsidRPr="005E6045">
        <w:rPr>
          <w:b/>
          <w:lang w:val="en-US"/>
        </w:rPr>
        <w:t>Observation 4: AS layer connection</w:t>
      </w:r>
      <w:r w:rsidR="00ED0984">
        <w:rPr>
          <w:b/>
          <w:lang w:val="en-US"/>
        </w:rPr>
        <w:t>-</w:t>
      </w:r>
      <w:r w:rsidRPr="005E6045">
        <w:rPr>
          <w:b/>
          <w:lang w:val="en-US"/>
        </w:rPr>
        <w:t>based SL can avoid the extra processing overhead that connectionless SL transmission brings to the SL Rx UEs.</w:t>
      </w:r>
    </w:p>
    <w:p w14:paraId="373B5BD8" w14:textId="7F0268B4" w:rsidR="00CD4C7B" w:rsidRPr="005E6045" w:rsidRDefault="00EC045E" w:rsidP="00726F41">
      <w:pPr>
        <w:jc w:val="both"/>
        <w:rPr>
          <w:b/>
          <w:lang w:val="en-US"/>
        </w:rPr>
      </w:pPr>
      <w:r w:rsidRPr="005E6045">
        <w:rPr>
          <w:b/>
          <w:lang w:val="en-US"/>
        </w:rPr>
        <w:t>Observation 5</w:t>
      </w:r>
      <w:r w:rsidR="00394EED" w:rsidRPr="005E6045">
        <w:rPr>
          <w:b/>
          <w:lang w:val="en-US"/>
        </w:rPr>
        <w:t>: Additional mechanism is required to gu</w:t>
      </w:r>
      <w:r w:rsidR="00B27D07">
        <w:rPr>
          <w:b/>
          <w:lang w:val="en-US"/>
        </w:rPr>
        <w:t>a</w:t>
      </w:r>
      <w:r w:rsidR="00394EED" w:rsidRPr="005E6045">
        <w:rPr>
          <w:b/>
          <w:lang w:val="en-US"/>
        </w:rPr>
        <w:t>rantee the uniqueness of SL ID for connection</w:t>
      </w:r>
      <w:r w:rsidR="002263CE">
        <w:rPr>
          <w:b/>
          <w:lang w:val="en-US"/>
        </w:rPr>
        <w:t>-</w:t>
      </w:r>
      <w:r w:rsidR="00394EED" w:rsidRPr="005E6045">
        <w:rPr>
          <w:b/>
          <w:lang w:val="en-US"/>
        </w:rPr>
        <w:t>based SL transmission, which is rather challeng</w:t>
      </w:r>
      <w:r w:rsidR="002263CE">
        <w:rPr>
          <w:b/>
          <w:lang w:val="en-US"/>
        </w:rPr>
        <w:t>ing</w:t>
      </w:r>
      <w:r w:rsidR="00394EED" w:rsidRPr="005E6045">
        <w:rPr>
          <w:b/>
          <w:lang w:val="en-US"/>
        </w:rPr>
        <w:t xml:space="preserve"> in </w:t>
      </w:r>
      <w:proofErr w:type="spellStart"/>
      <w:r w:rsidR="00394EED" w:rsidRPr="005E6045">
        <w:rPr>
          <w:b/>
          <w:lang w:val="en-US"/>
        </w:rPr>
        <w:t>OoC</w:t>
      </w:r>
      <w:proofErr w:type="spellEnd"/>
      <w:r w:rsidR="00394EED" w:rsidRPr="005E6045">
        <w:rPr>
          <w:b/>
          <w:lang w:val="en-US"/>
        </w:rPr>
        <w:t xml:space="preserve"> scenario when UE autonomous SL connection establishment procedure is </w:t>
      </w:r>
      <w:r w:rsidR="00E77817" w:rsidRPr="005E6045">
        <w:rPr>
          <w:b/>
          <w:lang w:val="en-US"/>
        </w:rPr>
        <w:t>assumed</w:t>
      </w:r>
      <w:r w:rsidR="00394EED" w:rsidRPr="005E6045">
        <w:rPr>
          <w:b/>
          <w:lang w:val="en-US"/>
        </w:rPr>
        <w:t>.</w:t>
      </w:r>
      <w:r w:rsidR="00726F41" w:rsidRPr="005E6045">
        <w:rPr>
          <w:b/>
          <w:lang w:val="en-US"/>
        </w:rPr>
        <w:t xml:space="preserve"> </w:t>
      </w:r>
      <w:r w:rsidR="00FE0DC9" w:rsidRPr="005E6045">
        <w:rPr>
          <w:b/>
          <w:lang w:val="en-US"/>
        </w:rPr>
        <w:t xml:space="preserve"> </w:t>
      </w:r>
    </w:p>
    <w:p w14:paraId="174502C9" w14:textId="7FD78F8D" w:rsidR="00925021" w:rsidRPr="005E6045" w:rsidRDefault="003E39C5" w:rsidP="00925021">
      <w:pPr>
        <w:jc w:val="both"/>
        <w:rPr>
          <w:lang w:val="en-US"/>
        </w:rPr>
      </w:pPr>
      <w:r w:rsidRPr="005E6045">
        <w:rPr>
          <w:lang w:val="en-US"/>
        </w:rPr>
        <w:t>The AS layer SL connection establishment procedure</w:t>
      </w:r>
      <w:r w:rsidR="002C3C28" w:rsidRPr="005E6045">
        <w:rPr>
          <w:lang w:val="en-US"/>
        </w:rPr>
        <w:t xml:space="preserve"> may be also used to configure the radio protocol (e.g. SDAP, PDCP, RLC, MAC) for the SL connection</w:t>
      </w:r>
      <w:r w:rsidR="00CD4C7B" w:rsidRPr="005E6045">
        <w:rPr>
          <w:lang w:val="en-US"/>
        </w:rPr>
        <w:t>.</w:t>
      </w:r>
      <w:r w:rsidR="002C3C28" w:rsidRPr="005E6045">
        <w:rPr>
          <w:lang w:val="en-US"/>
        </w:rPr>
        <w:t xml:space="preserve"> This enables more flexible SL protocol configuration</w:t>
      </w:r>
      <w:r w:rsidR="00A15ECE">
        <w:rPr>
          <w:lang w:val="en-US"/>
        </w:rPr>
        <w:t>,</w:t>
      </w:r>
      <w:r w:rsidR="002C3C28" w:rsidRPr="005E6045">
        <w:rPr>
          <w:lang w:val="en-US"/>
        </w:rPr>
        <w:t xml:space="preserve"> e.g. </w:t>
      </w:r>
      <w:r w:rsidR="00F56494" w:rsidRPr="005E6045">
        <w:rPr>
          <w:lang w:val="en-US"/>
        </w:rPr>
        <w:t>for configuring AM or UM of RLC or PDCP duplication</w:t>
      </w:r>
      <w:r w:rsidR="00B27D07">
        <w:rPr>
          <w:lang w:val="en-US"/>
        </w:rPr>
        <w:t xml:space="preserve"> etc</w:t>
      </w:r>
      <w:r w:rsidR="00F56494" w:rsidRPr="005E6045">
        <w:rPr>
          <w:lang w:val="en-US"/>
        </w:rPr>
        <w:t xml:space="preserve">. </w:t>
      </w:r>
      <w:r w:rsidR="0037111B" w:rsidRPr="005E6045">
        <w:rPr>
          <w:lang w:val="en-US"/>
        </w:rPr>
        <w:t xml:space="preserve">In addition, </w:t>
      </w:r>
      <w:r w:rsidR="002E5559" w:rsidRPr="005E6045">
        <w:rPr>
          <w:lang w:val="en-US"/>
        </w:rPr>
        <w:t>the connection</w:t>
      </w:r>
      <w:r w:rsidR="00A15ECE">
        <w:rPr>
          <w:lang w:val="en-US"/>
        </w:rPr>
        <w:t>-</w:t>
      </w:r>
      <w:r w:rsidR="002E5559" w:rsidRPr="005E6045">
        <w:rPr>
          <w:lang w:val="en-US"/>
        </w:rPr>
        <w:t>based SL makes it easier to</w:t>
      </w:r>
      <w:r w:rsidR="0037111B" w:rsidRPr="005E6045">
        <w:rPr>
          <w:lang w:val="en-US"/>
        </w:rPr>
        <w:t xml:space="preserve"> enable </w:t>
      </w:r>
      <w:r w:rsidR="002E5559" w:rsidRPr="005E6045">
        <w:rPr>
          <w:lang w:val="en-US"/>
        </w:rPr>
        <w:t xml:space="preserve">SL </w:t>
      </w:r>
      <w:r w:rsidR="0037111B" w:rsidRPr="005E6045">
        <w:rPr>
          <w:lang w:val="en-US"/>
        </w:rPr>
        <w:t xml:space="preserve">QoS </w:t>
      </w:r>
      <w:proofErr w:type="gramStart"/>
      <w:r w:rsidR="0037111B" w:rsidRPr="005E6045">
        <w:rPr>
          <w:lang w:val="en-US"/>
        </w:rPr>
        <w:t>control</w:t>
      </w:r>
      <w:proofErr w:type="gramEnd"/>
      <w:r w:rsidR="0037111B" w:rsidRPr="005E6045">
        <w:rPr>
          <w:lang w:val="en-US"/>
        </w:rPr>
        <w:t xml:space="preserve"> on per-QoS flow basis</w:t>
      </w:r>
      <w:r w:rsidR="0097489B" w:rsidRPr="005E6045">
        <w:rPr>
          <w:lang w:val="en-US"/>
        </w:rPr>
        <w:t xml:space="preserve"> </w:t>
      </w:r>
      <w:r w:rsidR="002E5559" w:rsidRPr="005E6045">
        <w:rPr>
          <w:lang w:val="en-US"/>
        </w:rPr>
        <w:t>to</w:t>
      </w:r>
      <w:r w:rsidR="0097489B" w:rsidRPr="005E6045">
        <w:rPr>
          <w:lang w:val="en-US"/>
        </w:rPr>
        <w:t xml:space="preserve"> have </w:t>
      </w:r>
      <w:r w:rsidR="00A15ECE">
        <w:rPr>
          <w:lang w:val="en-US"/>
        </w:rPr>
        <w:t>a unified</w:t>
      </w:r>
      <w:r w:rsidR="0097489B" w:rsidRPr="005E6045">
        <w:rPr>
          <w:lang w:val="en-US"/>
        </w:rPr>
        <w:t xml:space="preserve"> QoS handling over SL and </w:t>
      </w:r>
      <w:proofErr w:type="spellStart"/>
      <w:r w:rsidR="0097489B" w:rsidRPr="005E6045">
        <w:rPr>
          <w:lang w:val="en-US"/>
        </w:rPr>
        <w:t>Uu</w:t>
      </w:r>
      <w:proofErr w:type="spellEnd"/>
      <w:r w:rsidR="0097489B" w:rsidRPr="005E6045">
        <w:rPr>
          <w:lang w:val="en-US"/>
        </w:rPr>
        <w:t>.</w:t>
      </w:r>
    </w:p>
    <w:p w14:paraId="53E50179" w14:textId="0BAB09DD" w:rsidR="00925021" w:rsidRPr="005E6045" w:rsidRDefault="00925021" w:rsidP="00925021">
      <w:pPr>
        <w:jc w:val="both"/>
        <w:rPr>
          <w:b/>
          <w:lang w:val="en-US"/>
        </w:rPr>
      </w:pPr>
      <w:r w:rsidRPr="005E6045">
        <w:rPr>
          <w:b/>
          <w:lang w:val="en-US"/>
        </w:rPr>
        <w:t>Observation 6: AS layer connection</w:t>
      </w:r>
      <w:r w:rsidR="00A15ECE">
        <w:rPr>
          <w:b/>
          <w:lang w:val="en-US"/>
        </w:rPr>
        <w:t>-</w:t>
      </w:r>
      <w:r w:rsidRPr="005E6045">
        <w:rPr>
          <w:b/>
          <w:lang w:val="en-US"/>
        </w:rPr>
        <w:t xml:space="preserve">based SL transmission can enable more flexible SL radio protocol configuration as well as common QoS management mechanism over SL and </w:t>
      </w:r>
      <w:proofErr w:type="spellStart"/>
      <w:r w:rsidRPr="005E6045">
        <w:rPr>
          <w:b/>
          <w:lang w:val="en-US"/>
        </w:rPr>
        <w:t>Uu</w:t>
      </w:r>
      <w:proofErr w:type="spellEnd"/>
      <w:r w:rsidRPr="005E6045">
        <w:rPr>
          <w:b/>
          <w:lang w:val="en-US"/>
        </w:rPr>
        <w:t>.</w:t>
      </w:r>
    </w:p>
    <w:p w14:paraId="4362ACB0" w14:textId="05EB2C93" w:rsidR="00925021" w:rsidRPr="005E6045" w:rsidRDefault="00925021" w:rsidP="00925021">
      <w:pPr>
        <w:pStyle w:val="Heading2"/>
        <w:rPr>
          <w:lang w:val="en-US"/>
        </w:rPr>
      </w:pPr>
      <w:r w:rsidRPr="005E6045">
        <w:rPr>
          <w:lang w:val="en-US"/>
        </w:rPr>
        <w:lastRenderedPageBreak/>
        <w:t>2.3</w:t>
      </w:r>
      <w:r w:rsidRPr="005E6045">
        <w:rPr>
          <w:lang w:val="en-US"/>
        </w:rPr>
        <w:tab/>
        <w:t>Comparison of two SL transmission approaches</w:t>
      </w:r>
    </w:p>
    <w:p w14:paraId="0E375B20" w14:textId="654E2884" w:rsidR="00925021" w:rsidRPr="005E6045" w:rsidRDefault="00925021" w:rsidP="00925021">
      <w:pPr>
        <w:rPr>
          <w:lang w:val="en-US"/>
        </w:rPr>
      </w:pPr>
      <w:r w:rsidRPr="005E6045">
        <w:rPr>
          <w:lang w:val="en-US"/>
        </w:rPr>
        <w:t>The Pros and Cons of the two SL transmissio</w:t>
      </w:r>
      <w:r w:rsidR="0052503C" w:rsidRPr="005E6045">
        <w:rPr>
          <w:lang w:val="en-US"/>
        </w:rPr>
        <w:t>n approaches are compared in T</w:t>
      </w:r>
      <w:r w:rsidRPr="005E6045">
        <w:rPr>
          <w:lang w:val="en-US"/>
        </w:rPr>
        <w:t xml:space="preserve">able </w:t>
      </w:r>
      <w:r w:rsidR="005E6C41" w:rsidRPr="005E6045">
        <w:rPr>
          <w:lang w:val="en-US"/>
        </w:rPr>
        <w:t xml:space="preserve">1 </w:t>
      </w:r>
      <w:r w:rsidRPr="005E6045">
        <w:rPr>
          <w:lang w:val="en-US"/>
        </w:rPr>
        <w:t>based on the analysis in section 2.1 and 2.2.</w:t>
      </w:r>
    </w:p>
    <w:p w14:paraId="6C206E70" w14:textId="3BA61DA8" w:rsidR="005E6C41" w:rsidRPr="00050059" w:rsidRDefault="005E6C41" w:rsidP="005E6C41">
      <w:pPr>
        <w:pStyle w:val="Caption"/>
        <w:jc w:val="center"/>
        <w:rPr>
          <w:b/>
          <w:i w:val="0"/>
          <w:color w:val="auto"/>
          <w:sz w:val="20"/>
          <w:szCs w:val="20"/>
          <w:lang w:val="en-US"/>
        </w:rPr>
      </w:pPr>
      <w:r w:rsidRPr="00050059">
        <w:rPr>
          <w:b/>
          <w:i w:val="0"/>
          <w:color w:val="auto"/>
          <w:sz w:val="20"/>
          <w:szCs w:val="20"/>
          <w:lang w:val="en-US"/>
        </w:rPr>
        <w:t xml:space="preserve">Table </w:t>
      </w:r>
      <w:r w:rsidRPr="00050059">
        <w:rPr>
          <w:b/>
          <w:i w:val="0"/>
          <w:color w:val="auto"/>
          <w:sz w:val="20"/>
          <w:szCs w:val="20"/>
          <w:lang w:val="en-US"/>
        </w:rPr>
        <w:fldChar w:fldCharType="begin"/>
      </w:r>
      <w:r w:rsidRPr="00050059">
        <w:rPr>
          <w:b/>
          <w:i w:val="0"/>
          <w:color w:val="auto"/>
          <w:sz w:val="20"/>
          <w:szCs w:val="20"/>
          <w:lang w:val="en-US"/>
        </w:rPr>
        <w:instrText xml:space="preserve"> SEQ Table \* ARABIC </w:instrText>
      </w:r>
      <w:r w:rsidRPr="00050059">
        <w:rPr>
          <w:b/>
          <w:i w:val="0"/>
          <w:color w:val="auto"/>
          <w:sz w:val="20"/>
          <w:szCs w:val="20"/>
          <w:lang w:val="en-US"/>
        </w:rPr>
        <w:fldChar w:fldCharType="separate"/>
      </w:r>
      <w:r w:rsidRPr="00050059">
        <w:rPr>
          <w:b/>
          <w:i w:val="0"/>
          <w:noProof/>
          <w:color w:val="auto"/>
          <w:sz w:val="20"/>
          <w:szCs w:val="20"/>
          <w:lang w:val="en-US"/>
        </w:rPr>
        <w:t>1</w:t>
      </w:r>
      <w:r w:rsidRPr="00050059">
        <w:rPr>
          <w:b/>
          <w:i w:val="0"/>
          <w:color w:val="auto"/>
          <w:sz w:val="20"/>
          <w:szCs w:val="20"/>
          <w:lang w:val="en-US"/>
        </w:rPr>
        <w:fldChar w:fldCharType="end"/>
      </w:r>
      <w:r w:rsidR="0019189E" w:rsidRPr="00050059">
        <w:rPr>
          <w:b/>
          <w:i w:val="0"/>
          <w:color w:val="auto"/>
          <w:sz w:val="20"/>
          <w:szCs w:val="20"/>
          <w:lang w:val="en-US"/>
        </w:rPr>
        <w:t>:</w:t>
      </w:r>
      <w:r w:rsidR="0052503C" w:rsidRPr="00050059">
        <w:rPr>
          <w:b/>
          <w:i w:val="0"/>
          <w:color w:val="auto"/>
          <w:sz w:val="20"/>
          <w:szCs w:val="20"/>
          <w:lang w:val="en-US"/>
        </w:rPr>
        <w:t xml:space="preserve"> C</w:t>
      </w:r>
      <w:r w:rsidRPr="00050059">
        <w:rPr>
          <w:b/>
          <w:i w:val="0"/>
          <w:color w:val="auto"/>
          <w:sz w:val="20"/>
          <w:szCs w:val="20"/>
          <w:lang w:val="en-US"/>
        </w:rPr>
        <w:t xml:space="preserve">omparison of connectionless and </w:t>
      </w:r>
      <w:r w:rsidR="00E76D89" w:rsidRPr="00050059">
        <w:rPr>
          <w:b/>
          <w:i w:val="0"/>
          <w:color w:val="auto"/>
          <w:sz w:val="20"/>
          <w:szCs w:val="20"/>
          <w:lang w:val="en-US"/>
        </w:rPr>
        <w:t>connection-based</w:t>
      </w:r>
      <w:r w:rsidRPr="00050059">
        <w:rPr>
          <w:b/>
          <w:i w:val="0"/>
          <w:color w:val="auto"/>
          <w:sz w:val="20"/>
          <w:szCs w:val="20"/>
          <w:lang w:val="en-US"/>
        </w:rPr>
        <w:t xml:space="preserve"> SL transmission</w:t>
      </w:r>
    </w:p>
    <w:tbl>
      <w:tblPr>
        <w:tblStyle w:val="TableGrid"/>
        <w:tblW w:w="0" w:type="auto"/>
        <w:tblInd w:w="421" w:type="dxa"/>
        <w:tblLook w:val="04A0" w:firstRow="1" w:lastRow="0" w:firstColumn="1" w:lastColumn="0" w:noHBand="0" w:noVBand="1"/>
      </w:tblPr>
      <w:tblGrid>
        <w:gridCol w:w="1984"/>
        <w:gridCol w:w="3260"/>
        <w:gridCol w:w="3119"/>
      </w:tblGrid>
      <w:tr w:rsidR="00925021" w:rsidRPr="005E6045" w14:paraId="298F54D3" w14:textId="77777777" w:rsidTr="005E6C41">
        <w:tc>
          <w:tcPr>
            <w:tcW w:w="1984" w:type="dxa"/>
          </w:tcPr>
          <w:p w14:paraId="5C26364B" w14:textId="6332C39A" w:rsidR="00925021" w:rsidRPr="00CC6236" w:rsidRDefault="00925021" w:rsidP="00925021">
            <w:pPr>
              <w:rPr>
                <w:b/>
                <w:lang w:val="en-US"/>
              </w:rPr>
            </w:pPr>
            <w:r w:rsidRPr="00A15ECE">
              <w:rPr>
                <w:b/>
                <w:lang w:val="en-US"/>
              </w:rPr>
              <w:t>SL transmission approach</w:t>
            </w:r>
          </w:p>
        </w:tc>
        <w:tc>
          <w:tcPr>
            <w:tcW w:w="3260" w:type="dxa"/>
          </w:tcPr>
          <w:p w14:paraId="7CAF9810" w14:textId="2A4F2C7A" w:rsidR="00925021" w:rsidRPr="00CD1A81" w:rsidRDefault="00925021" w:rsidP="00925021">
            <w:pPr>
              <w:rPr>
                <w:b/>
                <w:lang w:val="en-US"/>
              </w:rPr>
            </w:pPr>
            <w:r w:rsidRPr="00A45E0F">
              <w:rPr>
                <w:b/>
                <w:lang w:val="en-US"/>
              </w:rPr>
              <w:t>Pros</w:t>
            </w:r>
          </w:p>
        </w:tc>
        <w:tc>
          <w:tcPr>
            <w:tcW w:w="3119" w:type="dxa"/>
          </w:tcPr>
          <w:p w14:paraId="77699BEA" w14:textId="64837ECE" w:rsidR="00925021" w:rsidRPr="006E0CF3" w:rsidRDefault="00925021" w:rsidP="00925021">
            <w:pPr>
              <w:rPr>
                <w:b/>
                <w:lang w:val="en-US"/>
              </w:rPr>
            </w:pPr>
            <w:r w:rsidRPr="0044466B">
              <w:rPr>
                <w:b/>
                <w:lang w:val="en-US"/>
              </w:rPr>
              <w:t>Cons</w:t>
            </w:r>
          </w:p>
        </w:tc>
      </w:tr>
      <w:tr w:rsidR="00925021" w:rsidRPr="005E6045" w14:paraId="03A9C4A5" w14:textId="77777777" w:rsidTr="005E6C41">
        <w:tc>
          <w:tcPr>
            <w:tcW w:w="1984" w:type="dxa"/>
          </w:tcPr>
          <w:p w14:paraId="7AB5DD05" w14:textId="14529DDF" w:rsidR="00925021" w:rsidRPr="00A15ECE" w:rsidRDefault="005E6C41" w:rsidP="00925021">
            <w:pPr>
              <w:rPr>
                <w:lang w:val="en-US"/>
              </w:rPr>
            </w:pPr>
            <w:r w:rsidRPr="00A15ECE">
              <w:rPr>
                <w:lang w:val="en-US"/>
              </w:rPr>
              <w:t>C</w:t>
            </w:r>
            <w:r w:rsidR="00925021" w:rsidRPr="00A15ECE">
              <w:rPr>
                <w:lang w:val="en-US"/>
              </w:rPr>
              <w:t>onnectionless SL</w:t>
            </w:r>
          </w:p>
        </w:tc>
        <w:tc>
          <w:tcPr>
            <w:tcW w:w="3260" w:type="dxa"/>
          </w:tcPr>
          <w:p w14:paraId="010F95C8" w14:textId="2C32C3AD" w:rsidR="00E057E4" w:rsidRPr="00050059" w:rsidRDefault="00E057E4" w:rsidP="00E057E4">
            <w:pPr>
              <w:numPr>
                <w:ilvl w:val="0"/>
                <w:numId w:val="11"/>
              </w:numPr>
              <w:spacing w:after="0"/>
              <w:rPr>
                <w:lang w:val="en-US" w:eastAsia="zh-CN"/>
              </w:rPr>
            </w:pPr>
            <w:r w:rsidRPr="00050059">
              <w:rPr>
                <w:lang w:val="en-US"/>
              </w:rPr>
              <w:t>Less signaling and control overhead on AS level for SL connection management (establishment, maintenance, release</w:t>
            </w:r>
            <w:r w:rsidR="005E6C41" w:rsidRPr="00050059">
              <w:rPr>
                <w:lang w:val="en-US"/>
              </w:rPr>
              <w:t xml:space="preserve"> etc.</w:t>
            </w:r>
            <w:r w:rsidRPr="00050059">
              <w:rPr>
                <w:lang w:val="en-US"/>
              </w:rPr>
              <w:t>)</w:t>
            </w:r>
          </w:p>
          <w:p w14:paraId="4DF1C6FD" w14:textId="74AEDB33" w:rsidR="00E057E4" w:rsidRPr="00050059" w:rsidRDefault="00E057E4" w:rsidP="00E057E4">
            <w:pPr>
              <w:numPr>
                <w:ilvl w:val="0"/>
                <w:numId w:val="11"/>
              </w:numPr>
              <w:spacing w:after="0"/>
              <w:rPr>
                <w:lang w:val="en-US"/>
              </w:rPr>
            </w:pPr>
            <w:r w:rsidRPr="00050059">
              <w:rPr>
                <w:lang w:val="en-US"/>
              </w:rPr>
              <w:t xml:space="preserve">Unified solution for broad-/group-/unicast from </w:t>
            </w:r>
            <w:r w:rsidR="005E6C41" w:rsidRPr="00050059">
              <w:rPr>
                <w:lang w:val="en-US"/>
              </w:rPr>
              <w:t>AS point of view</w:t>
            </w:r>
          </w:p>
          <w:p w14:paraId="2DECF5C3" w14:textId="3DD6B28E" w:rsidR="00925021" w:rsidRPr="00050059" w:rsidRDefault="005E6C41" w:rsidP="00925021">
            <w:pPr>
              <w:numPr>
                <w:ilvl w:val="0"/>
                <w:numId w:val="11"/>
              </w:numPr>
              <w:spacing w:after="0"/>
              <w:rPr>
                <w:lang w:val="en-US"/>
              </w:rPr>
            </w:pPr>
            <w:r w:rsidRPr="00050059">
              <w:rPr>
                <w:lang w:val="en-US"/>
              </w:rPr>
              <w:t>Easy to specify the u</w:t>
            </w:r>
            <w:r w:rsidR="00E057E4" w:rsidRPr="00050059">
              <w:rPr>
                <w:lang w:val="en-US"/>
              </w:rPr>
              <w:t xml:space="preserve">nified solution for </w:t>
            </w:r>
            <w:proofErr w:type="spellStart"/>
            <w:r w:rsidR="00E057E4" w:rsidRPr="00050059">
              <w:rPr>
                <w:lang w:val="en-US"/>
              </w:rPr>
              <w:t>InC</w:t>
            </w:r>
            <w:proofErr w:type="spellEnd"/>
            <w:r w:rsidR="00E057E4" w:rsidRPr="00050059">
              <w:rPr>
                <w:lang w:val="en-US"/>
              </w:rPr>
              <w:t xml:space="preserve"> and </w:t>
            </w:r>
            <w:proofErr w:type="spellStart"/>
            <w:r w:rsidR="00E057E4" w:rsidRPr="00050059">
              <w:rPr>
                <w:lang w:val="en-US"/>
              </w:rPr>
              <w:t>OoC</w:t>
            </w:r>
            <w:proofErr w:type="spellEnd"/>
            <w:r w:rsidR="00E057E4" w:rsidRPr="00050059">
              <w:rPr>
                <w:lang w:val="en-US"/>
              </w:rPr>
              <w:t xml:space="preserve"> scenario</w:t>
            </w:r>
          </w:p>
        </w:tc>
        <w:tc>
          <w:tcPr>
            <w:tcW w:w="3119" w:type="dxa"/>
          </w:tcPr>
          <w:p w14:paraId="4547930D" w14:textId="6C4474B5" w:rsidR="00E057E4" w:rsidRPr="00050059" w:rsidRDefault="005E6C41" w:rsidP="00E057E4">
            <w:pPr>
              <w:numPr>
                <w:ilvl w:val="0"/>
                <w:numId w:val="12"/>
              </w:numPr>
              <w:spacing w:after="0"/>
              <w:rPr>
                <w:lang w:val="en-US" w:eastAsia="zh-CN"/>
              </w:rPr>
            </w:pPr>
            <w:r w:rsidRPr="00050059">
              <w:rPr>
                <w:lang w:val="en-US"/>
              </w:rPr>
              <w:t>Extra</w:t>
            </w:r>
            <w:r w:rsidR="00E057E4" w:rsidRPr="00050059">
              <w:rPr>
                <w:lang w:val="en-US"/>
              </w:rPr>
              <w:t xml:space="preserve"> Rx UE processing overhead </w:t>
            </w:r>
            <w:r w:rsidRPr="00050059">
              <w:rPr>
                <w:lang w:val="en-US"/>
              </w:rPr>
              <w:t>for irrelevant UEs</w:t>
            </w:r>
          </w:p>
          <w:p w14:paraId="65E13270" w14:textId="26A28CED" w:rsidR="00E057E4" w:rsidRPr="00050059" w:rsidRDefault="00E057E4" w:rsidP="00E057E4">
            <w:pPr>
              <w:numPr>
                <w:ilvl w:val="0"/>
                <w:numId w:val="12"/>
              </w:numPr>
              <w:spacing w:after="0"/>
              <w:rPr>
                <w:lang w:val="en-US"/>
              </w:rPr>
            </w:pPr>
            <w:r w:rsidRPr="00050059">
              <w:rPr>
                <w:lang w:val="en-US"/>
              </w:rPr>
              <w:t xml:space="preserve">Higher protocol overhead </w:t>
            </w:r>
            <w:r w:rsidR="005E6C41" w:rsidRPr="00050059">
              <w:rPr>
                <w:lang w:val="en-US"/>
              </w:rPr>
              <w:t>to have UE ID attached to each MAC PDU</w:t>
            </w:r>
          </w:p>
          <w:p w14:paraId="769D17DF" w14:textId="53349525" w:rsidR="00925021" w:rsidRPr="00050059" w:rsidRDefault="005E6C41" w:rsidP="00925021">
            <w:pPr>
              <w:numPr>
                <w:ilvl w:val="0"/>
                <w:numId w:val="12"/>
              </w:numPr>
              <w:spacing w:after="0"/>
              <w:rPr>
                <w:lang w:val="en-US"/>
              </w:rPr>
            </w:pPr>
            <w:r w:rsidRPr="00050059">
              <w:rPr>
                <w:lang w:val="en-US"/>
              </w:rPr>
              <w:t>Hard</w:t>
            </w:r>
            <w:r w:rsidR="00E057E4" w:rsidRPr="00050059">
              <w:rPr>
                <w:lang w:val="en-US"/>
              </w:rPr>
              <w:t xml:space="preserve"> to enable physical layer feedback for e.g. HARQ and LA</w:t>
            </w:r>
          </w:p>
        </w:tc>
      </w:tr>
      <w:tr w:rsidR="00925021" w:rsidRPr="005E6045" w14:paraId="72763854" w14:textId="77777777" w:rsidTr="005E6C41">
        <w:tc>
          <w:tcPr>
            <w:tcW w:w="1984" w:type="dxa"/>
          </w:tcPr>
          <w:p w14:paraId="22E9A085" w14:textId="6ECC7C9C" w:rsidR="00925021" w:rsidRPr="00A15ECE" w:rsidRDefault="005E6C41" w:rsidP="00925021">
            <w:pPr>
              <w:rPr>
                <w:lang w:val="en-US"/>
              </w:rPr>
            </w:pPr>
            <w:r w:rsidRPr="00A15ECE">
              <w:rPr>
                <w:lang w:val="en-US"/>
              </w:rPr>
              <w:t>C</w:t>
            </w:r>
            <w:r w:rsidR="00925021" w:rsidRPr="00A15ECE">
              <w:rPr>
                <w:lang w:val="en-US"/>
              </w:rPr>
              <w:t>onnection</w:t>
            </w:r>
            <w:r w:rsidR="00A15ECE">
              <w:rPr>
                <w:lang w:val="en-US"/>
              </w:rPr>
              <w:t>-</w:t>
            </w:r>
            <w:r w:rsidR="00925021" w:rsidRPr="00A15ECE">
              <w:rPr>
                <w:lang w:val="en-US"/>
              </w:rPr>
              <w:t>based SL</w:t>
            </w:r>
          </w:p>
        </w:tc>
        <w:tc>
          <w:tcPr>
            <w:tcW w:w="3260" w:type="dxa"/>
          </w:tcPr>
          <w:p w14:paraId="53A08A83" w14:textId="234A842F" w:rsidR="00E057E4" w:rsidRPr="00050059" w:rsidRDefault="00E057E4" w:rsidP="00E057E4">
            <w:pPr>
              <w:numPr>
                <w:ilvl w:val="0"/>
                <w:numId w:val="13"/>
              </w:numPr>
              <w:spacing w:after="0"/>
              <w:rPr>
                <w:lang w:val="en-US" w:eastAsia="zh-CN"/>
              </w:rPr>
            </w:pPr>
            <w:r w:rsidRPr="00050059">
              <w:rPr>
                <w:lang w:val="en-US"/>
              </w:rPr>
              <w:t xml:space="preserve">More efficient to support </w:t>
            </w:r>
            <w:proofErr w:type="spellStart"/>
            <w:r w:rsidRPr="00050059">
              <w:rPr>
                <w:lang w:val="en-US"/>
              </w:rPr>
              <w:t>uni</w:t>
            </w:r>
            <w:proofErr w:type="spellEnd"/>
            <w:r w:rsidRPr="00050059">
              <w:rPr>
                <w:lang w:val="en-US"/>
              </w:rPr>
              <w:t xml:space="preserve">-/group-cast in term of Rx UE processing </w:t>
            </w:r>
          </w:p>
          <w:p w14:paraId="50EEB136" w14:textId="77777777" w:rsidR="00E057E4" w:rsidRPr="00050059" w:rsidRDefault="00E057E4" w:rsidP="00E057E4">
            <w:pPr>
              <w:numPr>
                <w:ilvl w:val="0"/>
                <w:numId w:val="13"/>
              </w:numPr>
              <w:spacing w:after="0"/>
              <w:rPr>
                <w:lang w:val="en-US"/>
              </w:rPr>
            </w:pPr>
            <w:r w:rsidRPr="00050059">
              <w:rPr>
                <w:lang w:val="en-US"/>
              </w:rPr>
              <w:t>Easier to enable SL feedback of physical layer (e.g. HARQ feedback) and higher layer (e.g. ARQ feedback) if needed</w:t>
            </w:r>
          </w:p>
          <w:p w14:paraId="77BFD917" w14:textId="07BD79EB" w:rsidR="00925021" w:rsidRPr="00050059" w:rsidRDefault="00E057E4" w:rsidP="00925021">
            <w:pPr>
              <w:numPr>
                <w:ilvl w:val="0"/>
                <w:numId w:val="13"/>
              </w:numPr>
              <w:spacing w:after="0"/>
              <w:rPr>
                <w:lang w:val="en-US"/>
              </w:rPr>
            </w:pPr>
            <w:r w:rsidRPr="00050059">
              <w:rPr>
                <w:lang w:val="en-US"/>
              </w:rPr>
              <w:t>Easier to enable AS layer control plane and QoS flow based QoS mechanism</w:t>
            </w:r>
          </w:p>
        </w:tc>
        <w:tc>
          <w:tcPr>
            <w:tcW w:w="3119" w:type="dxa"/>
          </w:tcPr>
          <w:p w14:paraId="3C3CDB1E" w14:textId="77777777" w:rsidR="00E057E4" w:rsidRPr="00050059" w:rsidRDefault="00E057E4" w:rsidP="00E057E4">
            <w:pPr>
              <w:numPr>
                <w:ilvl w:val="0"/>
                <w:numId w:val="14"/>
              </w:numPr>
              <w:spacing w:after="0"/>
              <w:rPr>
                <w:lang w:val="en-US" w:eastAsia="zh-CN"/>
              </w:rPr>
            </w:pPr>
            <w:r w:rsidRPr="00050059">
              <w:rPr>
                <w:lang w:val="en-US"/>
              </w:rPr>
              <w:t>More signaling overhead on AS layer for SL connection management</w:t>
            </w:r>
          </w:p>
          <w:p w14:paraId="05AECFD7" w14:textId="77777777" w:rsidR="00E057E4" w:rsidRPr="00050059" w:rsidRDefault="00E057E4" w:rsidP="00E057E4">
            <w:pPr>
              <w:numPr>
                <w:ilvl w:val="0"/>
                <w:numId w:val="14"/>
              </w:numPr>
              <w:spacing w:after="0"/>
              <w:rPr>
                <w:lang w:val="en-US"/>
              </w:rPr>
            </w:pPr>
            <w:r w:rsidRPr="00050059">
              <w:rPr>
                <w:lang w:val="en-US"/>
              </w:rPr>
              <w:t xml:space="preserve">Extra mechanism in AS layer to ensure the uniqueness of SL ID especially in UE autonomous SL connection management in </w:t>
            </w:r>
            <w:proofErr w:type="spellStart"/>
            <w:r w:rsidRPr="00050059">
              <w:rPr>
                <w:lang w:val="en-US"/>
              </w:rPr>
              <w:t>OoC</w:t>
            </w:r>
            <w:proofErr w:type="spellEnd"/>
          </w:p>
          <w:p w14:paraId="15F85233" w14:textId="09A990DD" w:rsidR="00925021" w:rsidRPr="00050059" w:rsidRDefault="00E057E4" w:rsidP="00925021">
            <w:pPr>
              <w:numPr>
                <w:ilvl w:val="0"/>
                <w:numId w:val="14"/>
              </w:numPr>
              <w:spacing w:after="0"/>
              <w:rPr>
                <w:lang w:val="en-US"/>
              </w:rPr>
            </w:pPr>
            <w:r w:rsidRPr="00050059">
              <w:rPr>
                <w:lang w:val="en-US"/>
              </w:rPr>
              <w:t xml:space="preserve">Different SL design for broadcast and </w:t>
            </w:r>
            <w:proofErr w:type="spellStart"/>
            <w:r w:rsidRPr="00050059">
              <w:rPr>
                <w:lang w:val="en-US"/>
              </w:rPr>
              <w:t>uni</w:t>
            </w:r>
            <w:proofErr w:type="spellEnd"/>
            <w:r w:rsidRPr="00050059">
              <w:rPr>
                <w:lang w:val="en-US"/>
              </w:rPr>
              <w:t>-/group-cast</w:t>
            </w:r>
          </w:p>
        </w:tc>
      </w:tr>
    </w:tbl>
    <w:p w14:paraId="2A19A4E6" w14:textId="628E20CD" w:rsidR="00925021" w:rsidRPr="005E6045" w:rsidRDefault="00925021" w:rsidP="00925021">
      <w:pPr>
        <w:rPr>
          <w:lang w:val="en-US"/>
        </w:rPr>
      </w:pPr>
    </w:p>
    <w:p w14:paraId="458E3426" w14:textId="35D570EC" w:rsidR="00CD4C7B" w:rsidRPr="005E6045" w:rsidRDefault="002E5559" w:rsidP="0052503C">
      <w:pPr>
        <w:jc w:val="both"/>
        <w:rPr>
          <w:lang w:val="en-US"/>
        </w:rPr>
      </w:pPr>
      <w:r w:rsidRPr="005E6045">
        <w:rPr>
          <w:lang w:val="en-US"/>
        </w:rPr>
        <w:t xml:space="preserve">From the analysis it is not </w:t>
      </w:r>
      <w:proofErr w:type="gramStart"/>
      <w:r w:rsidRPr="005E6045">
        <w:rPr>
          <w:lang w:val="en-US"/>
        </w:rPr>
        <w:t>very obvious</w:t>
      </w:r>
      <w:proofErr w:type="gramEnd"/>
      <w:r w:rsidR="0052503C" w:rsidRPr="005E6045">
        <w:rPr>
          <w:lang w:val="en-US"/>
        </w:rPr>
        <w:t xml:space="preserve"> which SL transmission approach is better. The connectionless SL transmission is better to support broadcast type of communication that many V2X use cases require. On the other hand, it is more efficient to use connection</w:t>
      </w:r>
      <w:r w:rsidR="00324B4A">
        <w:rPr>
          <w:lang w:val="en-US"/>
        </w:rPr>
        <w:t>-</w:t>
      </w:r>
      <w:r w:rsidR="0052503C" w:rsidRPr="005E6045">
        <w:rPr>
          <w:lang w:val="en-US"/>
        </w:rPr>
        <w:t>based SL transmis</w:t>
      </w:r>
      <w:r w:rsidR="00B27D07">
        <w:rPr>
          <w:lang w:val="en-US"/>
        </w:rPr>
        <w:t>s</w:t>
      </w:r>
      <w:r w:rsidR="0052503C" w:rsidRPr="005E6045">
        <w:rPr>
          <w:lang w:val="en-US"/>
        </w:rPr>
        <w:t xml:space="preserve">ion to support the V2X use cases that require </w:t>
      </w:r>
      <w:r w:rsidR="00CD1A81">
        <w:rPr>
          <w:lang w:val="en-US"/>
        </w:rPr>
        <w:t>transmission feedback, link adaptation</w:t>
      </w:r>
      <w:r w:rsidR="00324B4A">
        <w:rPr>
          <w:lang w:val="en-US"/>
        </w:rPr>
        <w:t xml:space="preserve"> for</w:t>
      </w:r>
      <w:r w:rsidR="00CD1A81">
        <w:rPr>
          <w:lang w:val="en-US"/>
        </w:rPr>
        <w:t xml:space="preserve"> </w:t>
      </w:r>
      <w:r w:rsidR="0052503C" w:rsidRPr="005E6045">
        <w:rPr>
          <w:lang w:val="en-US"/>
        </w:rPr>
        <w:t>high data rate communication between two or more UEs, especially if the serving network is available to contro</w:t>
      </w:r>
      <w:r w:rsidR="00B27D07">
        <w:rPr>
          <w:lang w:val="en-US"/>
        </w:rPr>
        <w:t>l</w:t>
      </w:r>
      <w:r w:rsidR="0052503C" w:rsidRPr="005E6045">
        <w:rPr>
          <w:lang w:val="en-US"/>
        </w:rPr>
        <w:t xml:space="preserve"> or assist the SL operation. Therefore, we propose:</w:t>
      </w:r>
    </w:p>
    <w:p w14:paraId="7B73618E" w14:textId="58F7CFE7" w:rsidR="00CD4C7B" w:rsidRPr="005E6045" w:rsidRDefault="0052503C" w:rsidP="00050059">
      <w:pPr>
        <w:jc w:val="both"/>
        <w:rPr>
          <w:lang w:val="en-US"/>
        </w:rPr>
      </w:pPr>
      <w:r w:rsidRPr="005E6045">
        <w:rPr>
          <w:b/>
          <w:lang w:val="en-US"/>
        </w:rPr>
        <w:t>Proposal 1: RAN2</w:t>
      </w:r>
      <w:r w:rsidR="004A34A2" w:rsidRPr="005E6045">
        <w:rPr>
          <w:b/>
          <w:lang w:val="en-US"/>
        </w:rPr>
        <w:t xml:space="preserve"> is kindly asked to discuss the connectionless and connection</w:t>
      </w:r>
      <w:r w:rsidR="002F57D2">
        <w:rPr>
          <w:b/>
          <w:lang w:val="en-US"/>
        </w:rPr>
        <w:t>-</w:t>
      </w:r>
      <w:r w:rsidR="004A34A2" w:rsidRPr="005E6045">
        <w:rPr>
          <w:b/>
          <w:lang w:val="en-US"/>
        </w:rPr>
        <w:t xml:space="preserve">based SL transmission and </w:t>
      </w:r>
      <w:r w:rsidR="00A91E83">
        <w:rPr>
          <w:b/>
          <w:lang w:val="en-US"/>
        </w:rPr>
        <w:t xml:space="preserve">decide whether a single </w:t>
      </w:r>
      <w:r w:rsidR="002E5559" w:rsidRPr="005E6045">
        <w:rPr>
          <w:b/>
          <w:lang w:val="en-US"/>
        </w:rPr>
        <w:t xml:space="preserve">or both </w:t>
      </w:r>
      <w:r w:rsidR="00A3646A">
        <w:rPr>
          <w:b/>
          <w:lang w:val="en-US"/>
        </w:rPr>
        <w:t>will be</w:t>
      </w:r>
      <w:r w:rsidR="002E5559" w:rsidRPr="005E6045">
        <w:rPr>
          <w:b/>
          <w:lang w:val="en-US"/>
        </w:rPr>
        <w:t xml:space="preserve"> supported in AS layer for NR V2X SL design.</w:t>
      </w:r>
      <w:r w:rsidR="004A34A2" w:rsidRPr="005E6045">
        <w:rPr>
          <w:b/>
          <w:lang w:val="en-US"/>
        </w:rPr>
        <w:t xml:space="preserve"> </w:t>
      </w:r>
    </w:p>
    <w:p w14:paraId="43A12B72" w14:textId="7FF8D8BD" w:rsidR="00CD4C7B" w:rsidRPr="00784FD5" w:rsidRDefault="00CA26D6" w:rsidP="00CD4C7B">
      <w:pPr>
        <w:pStyle w:val="Heading1"/>
      </w:pPr>
      <w:r>
        <w:t>3</w:t>
      </w:r>
      <w:r w:rsidR="00F8510A" w:rsidRPr="00784FD5">
        <w:tab/>
        <w:t>Conclusion</w:t>
      </w:r>
    </w:p>
    <w:p w14:paraId="190C81D1" w14:textId="35EFB506" w:rsidR="00CD4C7B" w:rsidRDefault="00784FD5" w:rsidP="00CD4C7B">
      <w:r w:rsidRPr="00784FD5">
        <w:t>This paper was aimed a</w:t>
      </w:r>
      <w:r>
        <w:t xml:space="preserve">t discussing </w:t>
      </w:r>
      <w:r w:rsidR="002E5559">
        <w:t>AS layer SL transmission scheme for supporting unicast and groupcast</w:t>
      </w:r>
      <w:r w:rsidR="008561C9">
        <w:t>.</w:t>
      </w:r>
      <w:r>
        <w:t xml:space="preserve"> </w:t>
      </w:r>
      <w:proofErr w:type="gramStart"/>
      <w:r>
        <w:t>In the course of</w:t>
      </w:r>
      <w:proofErr w:type="gramEnd"/>
      <w:r>
        <w:t xml:space="preserve"> the </w:t>
      </w:r>
      <w:proofErr w:type="spellStart"/>
      <w:r>
        <w:t>TDoc</w:t>
      </w:r>
      <w:proofErr w:type="spellEnd"/>
      <w:r>
        <w:t xml:space="preserve"> we have made the following observations and proposal:</w:t>
      </w:r>
    </w:p>
    <w:p w14:paraId="12BB336F" w14:textId="77777777" w:rsidR="00001C20" w:rsidRPr="005E6045" w:rsidRDefault="00001C20" w:rsidP="00001C20">
      <w:pPr>
        <w:jc w:val="both"/>
        <w:rPr>
          <w:b/>
          <w:lang w:val="en-US"/>
        </w:rPr>
      </w:pPr>
      <w:r w:rsidRPr="005E6045">
        <w:rPr>
          <w:b/>
          <w:lang w:val="en-US"/>
        </w:rPr>
        <w:t xml:space="preserve">Observation 1: AS layer connectionless SL transmission may introduce </w:t>
      </w:r>
      <w:r>
        <w:rPr>
          <w:b/>
          <w:lang w:val="en-US"/>
        </w:rPr>
        <w:t>redundant</w:t>
      </w:r>
      <w:r w:rsidRPr="005E6045">
        <w:rPr>
          <w:b/>
          <w:lang w:val="en-US"/>
        </w:rPr>
        <w:t xml:space="preserve"> processing overhead to irrelevant Rx UEs esp</w:t>
      </w:r>
      <w:r>
        <w:rPr>
          <w:b/>
          <w:lang w:val="en-US"/>
        </w:rPr>
        <w:t>e</w:t>
      </w:r>
      <w:r w:rsidRPr="005E6045">
        <w:rPr>
          <w:b/>
          <w:lang w:val="en-US"/>
        </w:rPr>
        <w:t>cially for advanced V2X use cases requiring high data rate in high UE density scenario.</w:t>
      </w:r>
    </w:p>
    <w:p w14:paraId="2EFF445F" w14:textId="77777777" w:rsidR="00001C20" w:rsidRPr="005E6045" w:rsidRDefault="00001C20" w:rsidP="00001C20">
      <w:pPr>
        <w:jc w:val="both"/>
        <w:rPr>
          <w:b/>
          <w:lang w:val="en-US"/>
        </w:rPr>
      </w:pPr>
      <w:r w:rsidRPr="005E6045">
        <w:rPr>
          <w:b/>
          <w:lang w:val="en-US"/>
        </w:rPr>
        <w:t>Observation 2: Design of SL feedback for connectionless SL transmission is more challeng</w:t>
      </w:r>
      <w:r>
        <w:rPr>
          <w:b/>
          <w:lang w:val="en-US"/>
        </w:rPr>
        <w:t>ing</w:t>
      </w:r>
      <w:r w:rsidRPr="005E6045">
        <w:rPr>
          <w:b/>
          <w:lang w:val="en-US"/>
        </w:rPr>
        <w:t>.</w:t>
      </w:r>
    </w:p>
    <w:p w14:paraId="0F15448C" w14:textId="77777777" w:rsidR="00001C20" w:rsidRPr="005E6045" w:rsidRDefault="00001C20" w:rsidP="00001C20">
      <w:pPr>
        <w:jc w:val="both"/>
        <w:rPr>
          <w:b/>
          <w:lang w:val="en-US"/>
        </w:rPr>
      </w:pPr>
      <w:r w:rsidRPr="005E6045">
        <w:rPr>
          <w:b/>
          <w:lang w:val="en-US"/>
        </w:rPr>
        <w:t>Observation 3: AS layer connectionless SL transmission has higher protocol overhead to attach source and destination L2 ID into each MAC PDU header.</w:t>
      </w:r>
    </w:p>
    <w:p w14:paraId="5C6B2CC8" w14:textId="77777777" w:rsidR="00001C20" w:rsidRPr="005E6045" w:rsidRDefault="00001C20" w:rsidP="00001C20">
      <w:pPr>
        <w:jc w:val="both"/>
        <w:rPr>
          <w:b/>
          <w:lang w:val="en-US"/>
        </w:rPr>
      </w:pPr>
      <w:r w:rsidRPr="005E6045">
        <w:rPr>
          <w:b/>
          <w:lang w:val="en-US"/>
        </w:rPr>
        <w:t>Observation 4: AS layer connection</w:t>
      </w:r>
      <w:r>
        <w:rPr>
          <w:b/>
          <w:lang w:val="en-US"/>
        </w:rPr>
        <w:t>-</w:t>
      </w:r>
      <w:r w:rsidRPr="005E6045">
        <w:rPr>
          <w:b/>
          <w:lang w:val="en-US"/>
        </w:rPr>
        <w:t>based SL can avoid the extra processing overhead that connectionless SL transmission brings to the SL Rx UEs.</w:t>
      </w:r>
    </w:p>
    <w:p w14:paraId="16A1EE91" w14:textId="77777777" w:rsidR="00001C20" w:rsidRPr="005E6045" w:rsidRDefault="00001C20" w:rsidP="00001C20">
      <w:pPr>
        <w:jc w:val="both"/>
        <w:rPr>
          <w:b/>
          <w:lang w:val="en-US"/>
        </w:rPr>
      </w:pPr>
      <w:r w:rsidRPr="005E6045">
        <w:rPr>
          <w:b/>
          <w:lang w:val="en-US"/>
        </w:rPr>
        <w:lastRenderedPageBreak/>
        <w:t>Observation 5: Additional mechanism is required to gu</w:t>
      </w:r>
      <w:r>
        <w:rPr>
          <w:b/>
          <w:lang w:val="en-US"/>
        </w:rPr>
        <w:t>a</w:t>
      </w:r>
      <w:r w:rsidRPr="005E6045">
        <w:rPr>
          <w:b/>
          <w:lang w:val="en-US"/>
        </w:rPr>
        <w:t>rantee the uniqueness of SL ID for connection</w:t>
      </w:r>
      <w:r>
        <w:rPr>
          <w:b/>
          <w:lang w:val="en-US"/>
        </w:rPr>
        <w:t>-</w:t>
      </w:r>
      <w:r w:rsidRPr="005E6045">
        <w:rPr>
          <w:b/>
          <w:lang w:val="en-US"/>
        </w:rPr>
        <w:t>based SL transmission, which is rather challeng</w:t>
      </w:r>
      <w:r>
        <w:rPr>
          <w:b/>
          <w:lang w:val="en-US"/>
        </w:rPr>
        <w:t>ing</w:t>
      </w:r>
      <w:r w:rsidRPr="005E6045">
        <w:rPr>
          <w:b/>
          <w:lang w:val="en-US"/>
        </w:rPr>
        <w:t xml:space="preserve"> in </w:t>
      </w:r>
      <w:proofErr w:type="spellStart"/>
      <w:r w:rsidRPr="005E6045">
        <w:rPr>
          <w:b/>
          <w:lang w:val="en-US"/>
        </w:rPr>
        <w:t>OoC</w:t>
      </w:r>
      <w:proofErr w:type="spellEnd"/>
      <w:r w:rsidRPr="005E6045">
        <w:rPr>
          <w:b/>
          <w:lang w:val="en-US"/>
        </w:rPr>
        <w:t xml:space="preserve"> scenario when UE autonomous SL connection establishment procedure is assumed.  </w:t>
      </w:r>
    </w:p>
    <w:p w14:paraId="5AEC92DD" w14:textId="77777777" w:rsidR="00001C20" w:rsidRDefault="00001C20" w:rsidP="00001C20">
      <w:pPr>
        <w:jc w:val="both"/>
        <w:rPr>
          <w:b/>
          <w:lang w:val="en-US"/>
        </w:rPr>
      </w:pPr>
      <w:r w:rsidRPr="005E6045">
        <w:rPr>
          <w:b/>
          <w:lang w:val="en-US"/>
        </w:rPr>
        <w:t>Observation 6: AS layer connection</w:t>
      </w:r>
      <w:r>
        <w:rPr>
          <w:b/>
          <w:lang w:val="en-US"/>
        </w:rPr>
        <w:t>-</w:t>
      </w:r>
      <w:r w:rsidRPr="005E6045">
        <w:rPr>
          <w:b/>
          <w:lang w:val="en-US"/>
        </w:rPr>
        <w:t xml:space="preserve">based SL transmission can enable more flexible SL radio protocol configuration as well as common QoS management mechanism over SL and </w:t>
      </w:r>
      <w:proofErr w:type="spellStart"/>
      <w:r w:rsidRPr="005E6045">
        <w:rPr>
          <w:b/>
          <w:lang w:val="en-US"/>
        </w:rPr>
        <w:t>Uu</w:t>
      </w:r>
      <w:proofErr w:type="spellEnd"/>
      <w:r w:rsidRPr="005E6045">
        <w:rPr>
          <w:b/>
          <w:lang w:val="en-US"/>
        </w:rPr>
        <w:t>.</w:t>
      </w:r>
    </w:p>
    <w:p w14:paraId="1DB123AC" w14:textId="4800746E" w:rsidR="002E5559" w:rsidRPr="00050059" w:rsidRDefault="0019189E" w:rsidP="00050059">
      <w:pPr>
        <w:jc w:val="both"/>
        <w:rPr>
          <w:b/>
          <w:lang w:val="en-US"/>
        </w:rPr>
      </w:pPr>
      <w:r w:rsidRPr="005E6045">
        <w:rPr>
          <w:b/>
          <w:lang w:val="en-US"/>
        </w:rPr>
        <w:t>Proposal 1: RAN2 is kindly asked to discuss the connectionless and connection</w:t>
      </w:r>
      <w:r>
        <w:rPr>
          <w:b/>
          <w:lang w:val="en-US"/>
        </w:rPr>
        <w:t>-</w:t>
      </w:r>
      <w:r w:rsidRPr="005E6045">
        <w:rPr>
          <w:b/>
          <w:lang w:val="en-US"/>
        </w:rPr>
        <w:t xml:space="preserve">based SL transmission and </w:t>
      </w:r>
      <w:r>
        <w:rPr>
          <w:b/>
          <w:lang w:val="en-US"/>
        </w:rPr>
        <w:t xml:space="preserve">decide whether a single </w:t>
      </w:r>
      <w:r w:rsidRPr="005E6045">
        <w:rPr>
          <w:b/>
          <w:lang w:val="en-US"/>
        </w:rPr>
        <w:t xml:space="preserve">or both </w:t>
      </w:r>
      <w:r>
        <w:rPr>
          <w:b/>
          <w:lang w:val="en-US"/>
        </w:rPr>
        <w:t>will be</w:t>
      </w:r>
      <w:r w:rsidRPr="005E6045">
        <w:rPr>
          <w:b/>
          <w:lang w:val="en-US"/>
        </w:rPr>
        <w:t xml:space="preserve"> supported in AS layer for NR V2X SL design.</w:t>
      </w:r>
    </w:p>
    <w:p w14:paraId="0FDCFAC2" w14:textId="77777777" w:rsidR="00CD4C7B" w:rsidRPr="006E13D1" w:rsidRDefault="00CD4C7B" w:rsidP="00CD4C7B">
      <w:pPr>
        <w:pStyle w:val="Heading1"/>
      </w:pPr>
      <w:r w:rsidRPr="006E13D1">
        <w:t>References</w:t>
      </w:r>
    </w:p>
    <w:p w14:paraId="01699DEE" w14:textId="5F244833" w:rsidR="00172C3C" w:rsidRDefault="00172C3C" w:rsidP="00172C3C">
      <w:pPr>
        <w:numPr>
          <w:ilvl w:val="0"/>
          <w:numId w:val="4"/>
        </w:numPr>
        <w:overflowPunct w:val="0"/>
        <w:autoSpaceDE w:val="0"/>
        <w:autoSpaceDN w:val="0"/>
        <w:adjustRightInd w:val="0"/>
        <w:textAlignment w:val="baseline"/>
      </w:pPr>
      <w:bookmarkStart w:id="1" w:name="_Ref524965632"/>
      <w:bookmarkStart w:id="2" w:name="_Ref75086397"/>
      <w:r w:rsidRPr="00172C3C">
        <w:t>RP-181429</w:t>
      </w:r>
      <w:r>
        <w:t xml:space="preserve"> </w:t>
      </w:r>
      <w:r w:rsidRPr="00172C3C">
        <w:rPr>
          <w:i/>
        </w:rPr>
        <w:t>New SID: Study on NR V2X</w:t>
      </w:r>
      <w:r>
        <w:t xml:space="preserve">, </w:t>
      </w:r>
      <w:r w:rsidRPr="009F48DA">
        <w:rPr>
          <w:iCs/>
        </w:rPr>
        <w:t>3GPP TSG RAN Meeting #80 La Jolla, CA, USA, 11th – 14th June 2018</w:t>
      </w:r>
      <w:bookmarkEnd w:id="1"/>
    </w:p>
    <w:p w14:paraId="4AA5C936" w14:textId="62FF9EAF" w:rsidR="00CD4C7B" w:rsidRPr="006E13D1" w:rsidRDefault="002E5559" w:rsidP="00CD4C7B">
      <w:pPr>
        <w:numPr>
          <w:ilvl w:val="0"/>
          <w:numId w:val="4"/>
        </w:numPr>
        <w:overflowPunct w:val="0"/>
        <w:autoSpaceDE w:val="0"/>
        <w:autoSpaceDN w:val="0"/>
        <w:adjustRightInd w:val="0"/>
        <w:textAlignment w:val="baseline"/>
      </w:pPr>
      <w:r>
        <w:t>R1</w:t>
      </w:r>
      <w:r w:rsidR="00B27303">
        <w:t>-18</w:t>
      </w:r>
      <w:r>
        <w:t>09907</w:t>
      </w:r>
      <w:bookmarkEnd w:id="2"/>
      <w:r>
        <w:t xml:space="preserve"> LS on support unicast, groupcast, and broadcast</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AED41" w14:textId="77777777" w:rsidR="005F17E7" w:rsidRDefault="005F17E7">
      <w:r>
        <w:separator/>
      </w:r>
    </w:p>
  </w:endnote>
  <w:endnote w:type="continuationSeparator" w:id="0">
    <w:p w14:paraId="38E64509" w14:textId="77777777" w:rsidR="005F17E7" w:rsidRDefault="005F17E7">
      <w:r>
        <w:continuationSeparator/>
      </w:r>
    </w:p>
  </w:endnote>
  <w:endnote w:type="continuationNotice" w:id="1">
    <w:p w14:paraId="3035DE20" w14:textId="77777777" w:rsidR="005F17E7" w:rsidRDefault="005F1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9F098" w14:textId="77777777" w:rsidR="005F17E7" w:rsidRDefault="005F17E7">
      <w:r>
        <w:separator/>
      </w:r>
    </w:p>
  </w:footnote>
  <w:footnote w:type="continuationSeparator" w:id="0">
    <w:p w14:paraId="5DC869D5" w14:textId="77777777" w:rsidR="005F17E7" w:rsidRDefault="005F17E7">
      <w:r>
        <w:continuationSeparator/>
      </w:r>
    </w:p>
  </w:footnote>
  <w:footnote w:type="continuationNotice" w:id="1">
    <w:p w14:paraId="102B245C" w14:textId="77777777" w:rsidR="005F17E7" w:rsidRDefault="005F1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E48AF"/>
    <w:multiLevelType w:val="hybridMultilevel"/>
    <w:tmpl w:val="331ACCEA"/>
    <w:lvl w:ilvl="0" w:tplc="CF9C3AE2">
      <w:start w:val="1"/>
      <w:numFmt w:val="bullet"/>
      <w:lvlText w:val="•"/>
      <w:lvlJc w:val="left"/>
      <w:pPr>
        <w:tabs>
          <w:tab w:val="num" w:pos="720"/>
        </w:tabs>
        <w:ind w:left="720" w:hanging="360"/>
      </w:pPr>
      <w:rPr>
        <w:rFonts w:ascii="Arial" w:hAnsi="Arial" w:cs="Times New Roman" w:hint="default"/>
      </w:rPr>
    </w:lvl>
    <w:lvl w:ilvl="1" w:tplc="6EBA639A">
      <w:start w:val="1"/>
      <w:numFmt w:val="bullet"/>
      <w:lvlText w:val="•"/>
      <w:lvlJc w:val="left"/>
      <w:pPr>
        <w:tabs>
          <w:tab w:val="num" w:pos="1440"/>
        </w:tabs>
        <w:ind w:left="1440" w:hanging="360"/>
      </w:pPr>
      <w:rPr>
        <w:rFonts w:ascii="Arial" w:hAnsi="Arial" w:cs="Times New Roman" w:hint="default"/>
      </w:rPr>
    </w:lvl>
    <w:lvl w:ilvl="2" w:tplc="6520E0AC">
      <w:start w:val="1"/>
      <w:numFmt w:val="bullet"/>
      <w:lvlText w:val="•"/>
      <w:lvlJc w:val="left"/>
      <w:pPr>
        <w:tabs>
          <w:tab w:val="num" w:pos="2160"/>
        </w:tabs>
        <w:ind w:left="2160" w:hanging="360"/>
      </w:pPr>
      <w:rPr>
        <w:rFonts w:ascii="Arial" w:hAnsi="Arial" w:cs="Times New Roman" w:hint="default"/>
      </w:rPr>
    </w:lvl>
    <w:lvl w:ilvl="3" w:tplc="A426CC6A">
      <w:start w:val="1"/>
      <w:numFmt w:val="bullet"/>
      <w:lvlText w:val="•"/>
      <w:lvlJc w:val="left"/>
      <w:pPr>
        <w:tabs>
          <w:tab w:val="num" w:pos="2880"/>
        </w:tabs>
        <w:ind w:left="2880" w:hanging="360"/>
      </w:pPr>
      <w:rPr>
        <w:rFonts w:ascii="Arial" w:hAnsi="Arial" w:cs="Times New Roman" w:hint="default"/>
      </w:rPr>
    </w:lvl>
    <w:lvl w:ilvl="4" w:tplc="A2B0BD1E">
      <w:start w:val="1"/>
      <w:numFmt w:val="bullet"/>
      <w:lvlText w:val="•"/>
      <w:lvlJc w:val="left"/>
      <w:pPr>
        <w:tabs>
          <w:tab w:val="num" w:pos="3600"/>
        </w:tabs>
        <w:ind w:left="3600" w:hanging="360"/>
      </w:pPr>
      <w:rPr>
        <w:rFonts w:ascii="Arial" w:hAnsi="Arial" w:cs="Times New Roman" w:hint="default"/>
      </w:rPr>
    </w:lvl>
    <w:lvl w:ilvl="5" w:tplc="CF86E85A">
      <w:start w:val="1"/>
      <w:numFmt w:val="bullet"/>
      <w:lvlText w:val="•"/>
      <w:lvlJc w:val="left"/>
      <w:pPr>
        <w:tabs>
          <w:tab w:val="num" w:pos="4320"/>
        </w:tabs>
        <w:ind w:left="4320" w:hanging="360"/>
      </w:pPr>
      <w:rPr>
        <w:rFonts w:ascii="Arial" w:hAnsi="Arial" w:cs="Times New Roman" w:hint="default"/>
      </w:rPr>
    </w:lvl>
    <w:lvl w:ilvl="6" w:tplc="6664718E">
      <w:start w:val="1"/>
      <w:numFmt w:val="bullet"/>
      <w:lvlText w:val="•"/>
      <w:lvlJc w:val="left"/>
      <w:pPr>
        <w:tabs>
          <w:tab w:val="num" w:pos="5040"/>
        </w:tabs>
        <w:ind w:left="5040" w:hanging="360"/>
      </w:pPr>
      <w:rPr>
        <w:rFonts w:ascii="Arial" w:hAnsi="Arial" w:cs="Times New Roman" w:hint="default"/>
      </w:rPr>
    </w:lvl>
    <w:lvl w:ilvl="7" w:tplc="AF248CDC">
      <w:start w:val="1"/>
      <w:numFmt w:val="bullet"/>
      <w:lvlText w:val="•"/>
      <w:lvlJc w:val="left"/>
      <w:pPr>
        <w:tabs>
          <w:tab w:val="num" w:pos="5760"/>
        </w:tabs>
        <w:ind w:left="5760" w:hanging="360"/>
      </w:pPr>
      <w:rPr>
        <w:rFonts w:ascii="Arial" w:hAnsi="Arial" w:cs="Times New Roman" w:hint="default"/>
      </w:rPr>
    </w:lvl>
    <w:lvl w:ilvl="8" w:tplc="5F78E2F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BB36279"/>
    <w:multiLevelType w:val="hybridMultilevel"/>
    <w:tmpl w:val="F59C0506"/>
    <w:lvl w:ilvl="0" w:tplc="1DEE8288">
      <w:start w:val="1"/>
      <w:numFmt w:val="bullet"/>
      <w:lvlText w:val="•"/>
      <w:lvlJc w:val="left"/>
      <w:pPr>
        <w:tabs>
          <w:tab w:val="num" w:pos="720"/>
        </w:tabs>
        <w:ind w:left="720" w:hanging="360"/>
      </w:pPr>
      <w:rPr>
        <w:rFonts w:ascii="Arial" w:hAnsi="Arial" w:cs="Times New Roman" w:hint="default"/>
      </w:rPr>
    </w:lvl>
    <w:lvl w:ilvl="1" w:tplc="3392DEA0">
      <w:start w:val="1"/>
      <w:numFmt w:val="bullet"/>
      <w:lvlText w:val="•"/>
      <w:lvlJc w:val="left"/>
      <w:pPr>
        <w:tabs>
          <w:tab w:val="num" w:pos="1440"/>
        </w:tabs>
        <w:ind w:left="1440" w:hanging="360"/>
      </w:pPr>
      <w:rPr>
        <w:rFonts w:ascii="Arial" w:hAnsi="Arial" w:cs="Times New Roman" w:hint="default"/>
      </w:rPr>
    </w:lvl>
    <w:lvl w:ilvl="2" w:tplc="63B0B866">
      <w:start w:val="1"/>
      <w:numFmt w:val="bullet"/>
      <w:lvlText w:val="•"/>
      <w:lvlJc w:val="left"/>
      <w:pPr>
        <w:tabs>
          <w:tab w:val="num" w:pos="2160"/>
        </w:tabs>
        <w:ind w:left="2160" w:hanging="360"/>
      </w:pPr>
      <w:rPr>
        <w:rFonts w:ascii="Arial" w:hAnsi="Arial" w:cs="Times New Roman" w:hint="default"/>
      </w:rPr>
    </w:lvl>
    <w:lvl w:ilvl="3" w:tplc="B0960666">
      <w:start w:val="1"/>
      <w:numFmt w:val="bullet"/>
      <w:lvlText w:val="•"/>
      <w:lvlJc w:val="left"/>
      <w:pPr>
        <w:tabs>
          <w:tab w:val="num" w:pos="2880"/>
        </w:tabs>
        <w:ind w:left="2880" w:hanging="360"/>
      </w:pPr>
      <w:rPr>
        <w:rFonts w:ascii="Arial" w:hAnsi="Arial" w:cs="Times New Roman" w:hint="default"/>
      </w:rPr>
    </w:lvl>
    <w:lvl w:ilvl="4" w:tplc="D1ECD482">
      <w:start w:val="1"/>
      <w:numFmt w:val="bullet"/>
      <w:lvlText w:val="•"/>
      <w:lvlJc w:val="left"/>
      <w:pPr>
        <w:tabs>
          <w:tab w:val="num" w:pos="3600"/>
        </w:tabs>
        <w:ind w:left="3600" w:hanging="360"/>
      </w:pPr>
      <w:rPr>
        <w:rFonts w:ascii="Arial" w:hAnsi="Arial" w:cs="Times New Roman" w:hint="default"/>
      </w:rPr>
    </w:lvl>
    <w:lvl w:ilvl="5" w:tplc="2DE40CD6">
      <w:start w:val="1"/>
      <w:numFmt w:val="bullet"/>
      <w:lvlText w:val="•"/>
      <w:lvlJc w:val="left"/>
      <w:pPr>
        <w:tabs>
          <w:tab w:val="num" w:pos="4320"/>
        </w:tabs>
        <w:ind w:left="4320" w:hanging="360"/>
      </w:pPr>
      <w:rPr>
        <w:rFonts w:ascii="Arial" w:hAnsi="Arial" w:cs="Times New Roman" w:hint="default"/>
      </w:rPr>
    </w:lvl>
    <w:lvl w:ilvl="6" w:tplc="EBCEC8D6">
      <w:start w:val="1"/>
      <w:numFmt w:val="bullet"/>
      <w:lvlText w:val="•"/>
      <w:lvlJc w:val="left"/>
      <w:pPr>
        <w:tabs>
          <w:tab w:val="num" w:pos="5040"/>
        </w:tabs>
        <w:ind w:left="5040" w:hanging="360"/>
      </w:pPr>
      <w:rPr>
        <w:rFonts w:ascii="Arial" w:hAnsi="Arial" w:cs="Times New Roman" w:hint="default"/>
      </w:rPr>
    </w:lvl>
    <w:lvl w:ilvl="7" w:tplc="412C92CE">
      <w:start w:val="1"/>
      <w:numFmt w:val="bullet"/>
      <w:lvlText w:val="•"/>
      <w:lvlJc w:val="left"/>
      <w:pPr>
        <w:tabs>
          <w:tab w:val="num" w:pos="5760"/>
        </w:tabs>
        <w:ind w:left="5760" w:hanging="360"/>
      </w:pPr>
      <w:rPr>
        <w:rFonts w:ascii="Arial" w:hAnsi="Arial" w:cs="Times New Roman" w:hint="default"/>
      </w:rPr>
    </w:lvl>
    <w:lvl w:ilvl="8" w:tplc="73F05D0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CDD73FF"/>
    <w:multiLevelType w:val="hybridMultilevel"/>
    <w:tmpl w:val="A43E90C6"/>
    <w:lvl w:ilvl="0" w:tplc="9C587FBE">
      <w:start w:val="1"/>
      <w:numFmt w:val="bullet"/>
      <w:lvlText w:val="•"/>
      <w:lvlJc w:val="left"/>
      <w:pPr>
        <w:tabs>
          <w:tab w:val="num" w:pos="720"/>
        </w:tabs>
        <w:ind w:left="720" w:hanging="360"/>
      </w:pPr>
      <w:rPr>
        <w:rFonts w:ascii="Arial" w:hAnsi="Arial" w:cs="Times New Roman" w:hint="default"/>
      </w:rPr>
    </w:lvl>
    <w:lvl w:ilvl="1" w:tplc="3F8E7DC0">
      <w:start w:val="1"/>
      <w:numFmt w:val="bullet"/>
      <w:lvlText w:val="•"/>
      <w:lvlJc w:val="left"/>
      <w:pPr>
        <w:tabs>
          <w:tab w:val="num" w:pos="1440"/>
        </w:tabs>
        <w:ind w:left="1440" w:hanging="360"/>
      </w:pPr>
      <w:rPr>
        <w:rFonts w:ascii="Arial" w:hAnsi="Arial" w:cs="Times New Roman" w:hint="default"/>
      </w:rPr>
    </w:lvl>
    <w:lvl w:ilvl="2" w:tplc="C9EE3CBE">
      <w:start w:val="1"/>
      <w:numFmt w:val="bullet"/>
      <w:lvlText w:val="•"/>
      <w:lvlJc w:val="left"/>
      <w:pPr>
        <w:tabs>
          <w:tab w:val="num" w:pos="2160"/>
        </w:tabs>
        <w:ind w:left="2160" w:hanging="360"/>
      </w:pPr>
      <w:rPr>
        <w:rFonts w:ascii="Arial" w:hAnsi="Arial" w:cs="Times New Roman" w:hint="default"/>
      </w:rPr>
    </w:lvl>
    <w:lvl w:ilvl="3" w:tplc="BC464D70">
      <w:start w:val="1"/>
      <w:numFmt w:val="bullet"/>
      <w:lvlText w:val="•"/>
      <w:lvlJc w:val="left"/>
      <w:pPr>
        <w:tabs>
          <w:tab w:val="num" w:pos="2880"/>
        </w:tabs>
        <w:ind w:left="2880" w:hanging="360"/>
      </w:pPr>
      <w:rPr>
        <w:rFonts w:ascii="Arial" w:hAnsi="Arial" w:cs="Times New Roman" w:hint="default"/>
      </w:rPr>
    </w:lvl>
    <w:lvl w:ilvl="4" w:tplc="2A72CE90">
      <w:start w:val="1"/>
      <w:numFmt w:val="bullet"/>
      <w:lvlText w:val="•"/>
      <w:lvlJc w:val="left"/>
      <w:pPr>
        <w:tabs>
          <w:tab w:val="num" w:pos="3600"/>
        </w:tabs>
        <w:ind w:left="3600" w:hanging="360"/>
      </w:pPr>
      <w:rPr>
        <w:rFonts w:ascii="Arial" w:hAnsi="Arial" w:cs="Times New Roman" w:hint="default"/>
      </w:rPr>
    </w:lvl>
    <w:lvl w:ilvl="5" w:tplc="0D6C3354">
      <w:start w:val="1"/>
      <w:numFmt w:val="bullet"/>
      <w:lvlText w:val="•"/>
      <w:lvlJc w:val="left"/>
      <w:pPr>
        <w:tabs>
          <w:tab w:val="num" w:pos="4320"/>
        </w:tabs>
        <w:ind w:left="4320" w:hanging="360"/>
      </w:pPr>
      <w:rPr>
        <w:rFonts w:ascii="Arial" w:hAnsi="Arial" w:cs="Times New Roman" w:hint="default"/>
      </w:rPr>
    </w:lvl>
    <w:lvl w:ilvl="6" w:tplc="898A017C">
      <w:start w:val="1"/>
      <w:numFmt w:val="bullet"/>
      <w:lvlText w:val="•"/>
      <w:lvlJc w:val="left"/>
      <w:pPr>
        <w:tabs>
          <w:tab w:val="num" w:pos="5040"/>
        </w:tabs>
        <w:ind w:left="5040" w:hanging="360"/>
      </w:pPr>
      <w:rPr>
        <w:rFonts w:ascii="Arial" w:hAnsi="Arial" w:cs="Times New Roman" w:hint="default"/>
      </w:rPr>
    </w:lvl>
    <w:lvl w:ilvl="7" w:tplc="6FB63B60">
      <w:start w:val="1"/>
      <w:numFmt w:val="bullet"/>
      <w:lvlText w:val="•"/>
      <w:lvlJc w:val="left"/>
      <w:pPr>
        <w:tabs>
          <w:tab w:val="num" w:pos="5760"/>
        </w:tabs>
        <w:ind w:left="5760" w:hanging="360"/>
      </w:pPr>
      <w:rPr>
        <w:rFonts w:ascii="Arial" w:hAnsi="Arial" w:cs="Times New Roman" w:hint="default"/>
      </w:rPr>
    </w:lvl>
    <w:lvl w:ilvl="8" w:tplc="4FEA15B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8BC688A"/>
    <w:multiLevelType w:val="hybridMultilevel"/>
    <w:tmpl w:val="A2EE0DA6"/>
    <w:lvl w:ilvl="0" w:tplc="0C880A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2BC23B4"/>
    <w:multiLevelType w:val="hybridMultilevel"/>
    <w:tmpl w:val="C4A2FB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ECB1F20"/>
    <w:multiLevelType w:val="hybridMultilevel"/>
    <w:tmpl w:val="7562C0DE"/>
    <w:lvl w:ilvl="0" w:tplc="B93E102E">
      <w:start w:val="1"/>
      <w:numFmt w:val="bullet"/>
      <w:lvlText w:val="•"/>
      <w:lvlJc w:val="left"/>
      <w:pPr>
        <w:tabs>
          <w:tab w:val="num" w:pos="720"/>
        </w:tabs>
        <w:ind w:left="720" w:hanging="360"/>
      </w:pPr>
      <w:rPr>
        <w:rFonts w:ascii="Arial" w:hAnsi="Arial" w:cs="Times New Roman" w:hint="default"/>
      </w:rPr>
    </w:lvl>
    <w:lvl w:ilvl="1" w:tplc="FCE2F240">
      <w:start w:val="1"/>
      <w:numFmt w:val="bullet"/>
      <w:lvlText w:val="•"/>
      <w:lvlJc w:val="left"/>
      <w:pPr>
        <w:tabs>
          <w:tab w:val="num" w:pos="1440"/>
        </w:tabs>
        <w:ind w:left="1440" w:hanging="360"/>
      </w:pPr>
      <w:rPr>
        <w:rFonts w:ascii="Arial" w:hAnsi="Arial" w:cs="Times New Roman" w:hint="default"/>
      </w:rPr>
    </w:lvl>
    <w:lvl w:ilvl="2" w:tplc="2D7E7E86">
      <w:start w:val="1"/>
      <w:numFmt w:val="bullet"/>
      <w:lvlText w:val="•"/>
      <w:lvlJc w:val="left"/>
      <w:pPr>
        <w:tabs>
          <w:tab w:val="num" w:pos="2160"/>
        </w:tabs>
        <w:ind w:left="2160" w:hanging="360"/>
      </w:pPr>
      <w:rPr>
        <w:rFonts w:ascii="Arial" w:hAnsi="Arial" w:cs="Times New Roman" w:hint="default"/>
      </w:rPr>
    </w:lvl>
    <w:lvl w:ilvl="3" w:tplc="74E28888">
      <w:start w:val="1"/>
      <w:numFmt w:val="bullet"/>
      <w:lvlText w:val="•"/>
      <w:lvlJc w:val="left"/>
      <w:pPr>
        <w:tabs>
          <w:tab w:val="num" w:pos="2880"/>
        </w:tabs>
        <w:ind w:left="2880" w:hanging="360"/>
      </w:pPr>
      <w:rPr>
        <w:rFonts w:ascii="Arial" w:hAnsi="Arial" w:cs="Times New Roman" w:hint="default"/>
      </w:rPr>
    </w:lvl>
    <w:lvl w:ilvl="4" w:tplc="5F9E8E28">
      <w:start w:val="1"/>
      <w:numFmt w:val="bullet"/>
      <w:lvlText w:val="•"/>
      <w:lvlJc w:val="left"/>
      <w:pPr>
        <w:tabs>
          <w:tab w:val="num" w:pos="3600"/>
        </w:tabs>
        <w:ind w:left="3600" w:hanging="360"/>
      </w:pPr>
      <w:rPr>
        <w:rFonts w:ascii="Arial" w:hAnsi="Arial" w:cs="Times New Roman" w:hint="default"/>
      </w:rPr>
    </w:lvl>
    <w:lvl w:ilvl="5" w:tplc="0FC8C0D4">
      <w:start w:val="1"/>
      <w:numFmt w:val="bullet"/>
      <w:lvlText w:val="•"/>
      <w:lvlJc w:val="left"/>
      <w:pPr>
        <w:tabs>
          <w:tab w:val="num" w:pos="4320"/>
        </w:tabs>
        <w:ind w:left="4320" w:hanging="360"/>
      </w:pPr>
      <w:rPr>
        <w:rFonts w:ascii="Arial" w:hAnsi="Arial" w:cs="Times New Roman" w:hint="default"/>
      </w:rPr>
    </w:lvl>
    <w:lvl w:ilvl="6" w:tplc="1B5854E4">
      <w:start w:val="1"/>
      <w:numFmt w:val="bullet"/>
      <w:lvlText w:val="•"/>
      <w:lvlJc w:val="left"/>
      <w:pPr>
        <w:tabs>
          <w:tab w:val="num" w:pos="5040"/>
        </w:tabs>
        <w:ind w:left="5040" w:hanging="360"/>
      </w:pPr>
      <w:rPr>
        <w:rFonts w:ascii="Arial" w:hAnsi="Arial" w:cs="Times New Roman" w:hint="default"/>
      </w:rPr>
    </w:lvl>
    <w:lvl w:ilvl="7" w:tplc="19B0CD56">
      <w:start w:val="1"/>
      <w:numFmt w:val="bullet"/>
      <w:lvlText w:val="•"/>
      <w:lvlJc w:val="left"/>
      <w:pPr>
        <w:tabs>
          <w:tab w:val="num" w:pos="5760"/>
        </w:tabs>
        <w:ind w:left="5760" w:hanging="360"/>
      </w:pPr>
      <w:rPr>
        <w:rFonts w:ascii="Arial" w:hAnsi="Arial" w:cs="Times New Roman" w:hint="default"/>
      </w:rPr>
    </w:lvl>
    <w:lvl w:ilvl="8" w:tplc="D13EAD2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8D1310A"/>
    <w:multiLevelType w:val="hybridMultilevel"/>
    <w:tmpl w:val="E6D2B0B0"/>
    <w:lvl w:ilvl="0" w:tplc="04090001">
      <w:start w:val="1"/>
      <w:numFmt w:val="bullet"/>
      <w:lvlText w:val=""/>
      <w:lvlJc w:val="left"/>
      <w:pPr>
        <w:ind w:left="800" w:hanging="400"/>
      </w:pPr>
      <w:rPr>
        <w:rFonts w:ascii="Wingdings" w:hAnsi="Wingdings" w:hint="default"/>
      </w:rPr>
    </w:lvl>
    <w:lvl w:ilvl="1" w:tplc="F006B0FA">
      <w:numFmt w:val="bullet"/>
      <w:lvlText w:val="-"/>
      <w:lvlJc w:val="left"/>
      <w:pPr>
        <w:ind w:left="1160" w:hanging="36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8"/>
  </w:num>
  <w:num w:numId="6">
    <w:abstractNumId w:val="10"/>
  </w:num>
  <w:num w:numId="7">
    <w:abstractNumId w:val="12"/>
  </w:num>
  <w:num w:numId="8">
    <w:abstractNumId w:val="9"/>
  </w:num>
  <w:num w:numId="9">
    <w:abstractNumId w:val="6"/>
  </w:num>
  <w:num w:numId="10">
    <w:abstractNumId w:val="1"/>
  </w:num>
  <w:num w:numId="11">
    <w:abstractNumId w:val="5"/>
  </w:num>
  <w:num w:numId="12">
    <w:abstractNumId w:val="3"/>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20"/>
    <w:rsid w:val="0000528B"/>
    <w:rsid w:val="00025F71"/>
    <w:rsid w:val="00033397"/>
    <w:rsid w:val="00040095"/>
    <w:rsid w:val="000445B5"/>
    <w:rsid w:val="0004654E"/>
    <w:rsid w:val="00050059"/>
    <w:rsid w:val="00055E38"/>
    <w:rsid w:val="00080512"/>
    <w:rsid w:val="00090468"/>
    <w:rsid w:val="000B5DE6"/>
    <w:rsid w:val="000B7BCF"/>
    <w:rsid w:val="000C522B"/>
    <w:rsid w:val="000D58AB"/>
    <w:rsid w:val="000E1194"/>
    <w:rsid w:val="000F4900"/>
    <w:rsid w:val="00110A04"/>
    <w:rsid w:val="00112F1A"/>
    <w:rsid w:val="00145075"/>
    <w:rsid w:val="00152314"/>
    <w:rsid w:val="0015340E"/>
    <w:rsid w:val="00161C6D"/>
    <w:rsid w:val="00172C3C"/>
    <w:rsid w:val="001741A0"/>
    <w:rsid w:val="00175FA0"/>
    <w:rsid w:val="00177B5B"/>
    <w:rsid w:val="00187951"/>
    <w:rsid w:val="0019189E"/>
    <w:rsid w:val="00194CD0"/>
    <w:rsid w:val="001B0A48"/>
    <w:rsid w:val="001B49C9"/>
    <w:rsid w:val="001C4F79"/>
    <w:rsid w:val="001D6412"/>
    <w:rsid w:val="001F168B"/>
    <w:rsid w:val="001F280F"/>
    <w:rsid w:val="001F64F8"/>
    <w:rsid w:val="001F7831"/>
    <w:rsid w:val="001F7846"/>
    <w:rsid w:val="00204045"/>
    <w:rsid w:val="0020712B"/>
    <w:rsid w:val="0022606D"/>
    <w:rsid w:val="002263CE"/>
    <w:rsid w:val="00231728"/>
    <w:rsid w:val="00233B75"/>
    <w:rsid w:val="00237DE3"/>
    <w:rsid w:val="002610D8"/>
    <w:rsid w:val="002661CD"/>
    <w:rsid w:val="002747EC"/>
    <w:rsid w:val="002855BF"/>
    <w:rsid w:val="002A6039"/>
    <w:rsid w:val="002C3C28"/>
    <w:rsid w:val="002D02EE"/>
    <w:rsid w:val="002D79BD"/>
    <w:rsid w:val="002E5559"/>
    <w:rsid w:val="002E6264"/>
    <w:rsid w:val="002F0D22"/>
    <w:rsid w:val="002F57D2"/>
    <w:rsid w:val="003118E1"/>
    <w:rsid w:val="003172DC"/>
    <w:rsid w:val="00324B4A"/>
    <w:rsid w:val="00325AE3"/>
    <w:rsid w:val="00326069"/>
    <w:rsid w:val="0035462D"/>
    <w:rsid w:val="00364B41"/>
    <w:rsid w:val="0037111B"/>
    <w:rsid w:val="00384B99"/>
    <w:rsid w:val="00394EED"/>
    <w:rsid w:val="003968DA"/>
    <w:rsid w:val="003A41EF"/>
    <w:rsid w:val="003B40AD"/>
    <w:rsid w:val="003C25B1"/>
    <w:rsid w:val="003C4E37"/>
    <w:rsid w:val="003D12BB"/>
    <w:rsid w:val="003E16BE"/>
    <w:rsid w:val="003E39C5"/>
    <w:rsid w:val="003F4E28"/>
    <w:rsid w:val="004006E8"/>
    <w:rsid w:val="00401855"/>
    <w:rsid w:val="00415FE7"/>
    <w:rsid w:val="00423F07"/>
    <w:rsid w:val="004322BB"/>
    <w:rsid w:val="00440A79"/>
    <w:rsid w:val="0044466B"/>
    <w:rsid w:val="00461358"/>
    <w:rsid w:val="00476BA5"/>
    <w:rsid w:val="00477455"/>
    <w:rsid w:val="00491391"/>
    <w:rsid w:val="004A1F7B"/>
    <w:rsid w:val="004A34A2"/>
    <w:rsid w:val="004B4AC8"/>
    <w:rsid w:val="004C44D2"/>
    <w:rsid w:val="004C4728"/>
    <w:rsid w:val="004D3578"/>
    <w:rsid w:val="004D380D"/>
    <w:rsid w:val="004D66A1"/>
    <w:rsid w:val="004E213A"/>
    <w:rsid w:val="00503171"/>
    <w:rsid w:val="00506C28"/>
    <w:rsid w:val="0052503C"/>
    <w:rsid w:val="00534DA0"/>
    <w:rsid w:val="00543B6B"/>
    <w:rsid w:val="00543E6C"/>
    <w:rsid w:val="005508AE"/>
    <w:rsid w:val="005614D1"/>
    <w:rsid w:val="00565087"/>
    <w:rsid w:val="0056573F"/>
    <w:rsid w:val="005755D2"/>
    <w:rsid w:val="00576DB3"/>
    <w:rsid w:val="00582F54"/>
    <w:rsid w:val="005946E9"/>
    <w:rsid w:val="005A4415"/>
    <w:rsid w:val="005E6045"/>
    <w:rsid w:val="005E6C41"/>
    <w:rsid w:val="005E7CF5"/>
    <w:rsid w:val="005F17E7"/>
    <w:rsid w:val="00611566"/>
    <w:rsid w:val="0062300F"/>
    <w:rsid w:val="0064245B"/>
    <w:rsid w:val="00646D99"/>
    <w:rsid w:val="006562AC"/>
    <w:rsid w:val="00656910"/>
    <w:rsid w:val="00670221"/>
    <w:rsid w:val="0067374E"/>
    <w:rsid w:val="006837D2"/>
    <w:rsid w:val="006A3C87"/>
    <w:rsid w:val="006A403F"/>
    <w:rsid w:val="006C66D8"/>
    <w:rsid w:val="006D1E24"/>
    <w:rsid w:val="006E0CF3"/>
    <w:rsid w:val="006E1417"/>
    <w:rsid w:val="006E4DCB"/>
    <w:rsid w:val="006F6A2C"/>
    <w:rsid w:val="0070058F"/>
    <w:rsid w:val="00710201"/>
    <w:rsid w:val="00725890"/>
    <w:rsid w:val="00726F41"/>
    <w:rsid w:val="007340C8"/>
    <w:rsid w:val="007342B5"/>
    <w:rsid w:val="00734A5B"/>
    <w:rsid w:val="0074145E"/>
    <w:rsid w:val="00744E76"/>
    <w:rsid w:val="00757D40"/>
    <w:rsid w:val="0076039A"/>
    <w:rsid w:val="00771BDA"/>
    <w:rsid w:val="00771FE5"/>
    <w:rsid w:val="00781F0F"/>
    <w:rsid w:val="00784FD5"/>
    <w:rsid w:val="00786F3B"/>
    <w:rsid w:val="0078727C"/>
    <w:rsid w:val="0079049D"/>
    <w:rsid w:val="00793DC5"/>
    <w:rsid w:val="00795954"/>
    <w:rsid w:val="007A0A5B"/>
    <w:rsid w:val="007B18B1"/>
    <w:rsid w:val="007B18D8"/>
    <w:rsid w:val="007B311F"/>
    <w:rsid w:val="007C095F"/>
    <w:rsid w:val="007C2D0C"/>
    <w:rsid w:val="007C2DD0"/>
    <w:rsid w:val="007C70FF"/>
    <w:rsid w:val="007D3494"/>
    <w:rsid w:val="008028A4"/>
    <w:rsid w:val="008121F3"/>
    <w:rsid w:val="00813245"/>
    <w:rsid w:val="00820F34"/>
    <w:rsid w:val="00827D24"/>
    <w:rsid w:val="00842B30"/>
    <w:rsid w:val="008561C9"/>
    <w:rsid w:val="008768CA"/>
    <w:rsid w:val="00877EF9"/>
    <w:rsid w:val="00880559"/>
    <w:rsid w:val="0088249F"/>
    <w:rsid w:val="008B02B8"/>
    <w:rsid w:val="008B089A"/>
    <w:rsid w:val="008B5306"/>
    <w:rsid w:val="008D2E4D"/>
    <w:rsid w:val="008D5DDE"/>
    <w:rsid w:val="008E5759"/>
    <w:rsid w:val="008F396F"/>
    <w:rsid w:val="00900A5A"/>
    <w:rsid w:val="0090271F"/>
    <w:rsid w:val="00902DB9"/>
    <w:rsid w:val="0090466A"/>
    <w:rsid w:val="00925021"/>
    <w:rsid w:val="00936071"/>
    <w:rsid w:val="00940212"/>
    <w:rsid w:val="00940A05"/>
    <w:rsid w:val="00940E32"/>
    <w:rsid w:val="009419A9"/>
    <w:rsid w:val="00942EC2"/>
    <w:rsid w:val="009511CB"/>
    <w:rsid w:val="009515FF"/>
    <w:rsid w:val="00961B32"/>
    <w:rsid w:val="00967E28"/>
    <w:rsid w:val="00970DB3"/>
    <w:rsid w:val="0097489B"/>
    <w:rsid w:val="00974BB0"/>
    <w:rsid w:val="0097698D"/>
    <w:rsid w:val="00982C65"/>
    <w:rsid w:val="00994AF9"/>
    <w:rsid w:val="00995333"/>
    <w:rsid w:val="009A0AF3"/>
    <w:rsid w:val="009A76FA"/>
    <w:rsid w:val="009A7DF3"/>
    <w:rsid w:val="009B07CD"/>
    <w:rsid w:val="009B5F64"/>
    <w:rsid w:val="009C19E9"/>
    <w:rsid w:val="009D74A6"/>
    <w:rsid w:val="009F5725"/>
    <w:rsid w:val="00A10F02"/>
    <w:rsid w:val="00A15ECE"/>
    <w:rsid w:val="00A204CA"/>
    <w:rsid w:val="00A3646A"/>
    <w:rsid w:val="00A45E0F"/>
    <w:rsid w:val="00A53724"/>
    <w:rsid w:val="00A613C5"/>
    <w:rsid w:val="00A614A7"/>
    <w:rsid w:val="00A631AD"/>
    <w:rsid w:val="00A7185C"/>
    <w:rsid w:val="00A77CD5"/>
    <w:rsid w:val="00A82346"/>
    <w:rsid w:val="00A91E83"/>
    <w:rsid w:val="00A95394"/>
    <w:rsid w:val="00A9671C"/>
    <w:rsid w:val="00AA1553"/>
    <w:rsid w:val="00AA5825"/>
    <w:rsid w:val="00AD17C0"/>
    <w:rsid w:val="00AE3AFD"/>
    <w:rsid w:val="00B05962"/>
    <w:rsid w:val="00B15449"/>
    <w:rsid w:val="00B27303"/>
    <w:rsid w:val="00B27D07"/>
    <w:rsid w:val="00B44923"/>
    <w:rsid w:val="00B47FD1"/>
    <w:rsid w:val="00B516BB"/>
    <w:rsid w:val="00B55DEC"/>
    <w:rsid w:val="00BC3555"/>
    <w:rsid w:val="00BD52B2"/>
    <w:rsid w:val="00BE0DEF"/>
    <w:rsid w:val="00BE1379"/>
    <w:rsid w:val="00BF5387"/>
    <w:rsid w:val="00BF7CFB"/>
    <w:rsid w:val="00C03740"/>
    <w:rsid w:val="00C04B6F"/>
    <w:rsid w:val="00C12B51"/>
    <w:rsid w:val="00C23F3A"/>
    <w:rsid w:val="00C24650"/>
    <w:rsid w:val="00C33079"/>
    <w:rsid w:val="00C3786E"/>
    <w:rsid w:val="00C37A94"/>
    <w:rsid w:val="00C83A13"/>
    <w:rsid w:val="00C9068C"/>
    <w:rsid w:val="00C92967"/>
    <w:rsid w:val="00C92CCE"/>
    <w:rsid w:val="00CA26D6"/>
    <w:rsid w:val="00CA3D0C"/>
    <w:rsid w:val="00CA439A"/>
    <w:rsid w:val="00CA654B"/>
    <w:rsid w:val="00CA7AF7"/>
    <w:rsid w:val="00CC6236"/>
    <w:rsid w:val="00CD1A81"/>
    <w:rsid w:val="00CD4C7B"/>
    <w:rsid w:val="00D307C5"/>
    <w:rsid w:val="00D33BE3"/>
    <w:rsid w:val="00D3792D"/>
    <w:rsid w:val="00D47BDC"/>
    <w:rsid w:val="00D51B47"/>
    <w:rsid w:val="00D55E47"/>
    <w:rsid w:val="00D62E19"/>
    <w:rsid w:val="00D67CD1"/>
    <w:rsid w:val="00D738D6"/>
    <w:rsid w:val="00D80795"/>
    <w:rsid w:val="00D80F95"/>
    <w:rsid w:val="00D854BE"/>
    <w:rsid w:val="00D87E00"/>
    <w:rsid w:val="00D9134D"/>
    <w:rsid w:val="00D93B39"/>
    <w:rsid w:val="00D96D11"/>
    <w:rsid w:val="00DA3E02"/>
    <w:rsid w:val="00DA7A03"/>
    <w:rsid w:val="00DB0DB8"/>
    <w:rsid w:val="00DB1818"/>
    <w:rsid w:val="00DC309B"/>
    <w:rsid w:val="00DC4DA2"/>
    <w:rsid w:val="00E057E4"/>
    <w:rsid w:val="00E13C2B"/>
    <w:rsid w:val="00E14FE9"/>
    <w:rsid w:val="00E20827"/>
    <w:rsid w:val="00E27839"/>
    <w:rsid w:val="00E471CF"/>
    <w:rsid w:val="00E621DF"/>
    <w:rsid w:val="00E62835"/>
    <w:rsid w:val="00E67F0A"/>
    <w:rsid w:val="00E7192A"/>
    <w:rsid w:val="00E76D89"/>
    <w:rsid w:val="00E77645"/>
    <w:rsid w:val="00E77817"/>
    <w:rsid w:val="00E83697"/>
    <w:rsid w:val="00E84A50"/>
    <w:rsid w:val="00EA7D05"/>
    <w:rsid w:val="00EC045E"/>
    <w:rsid w:val="00EC4A25"/>
    <w:rsid w:val="00ED0984"/>
    <w:rsid w:val="00EF4FED"/>
    <w:rsid w:val="00F025A2"/>
    <w:rsid w:val="00F0653E"/>
    <w:rsid w:val="00F07388"/>
    <w:rsid w:val="00F2026E"/>
    <w:rsid w:val="00F2210A"/>
    <w:rsid w:val="00F23C5F"/>
    <w:rsid w:val="00F37743"/>
    <w:rsid w:val="00F42D37"/>
    <w:rsid w:val="00F54A3D"/>
    <w:rsid w:val="00F54CB0"/>
    <w:rsid w:val="00F56494"/>
    <w:rsid w:val="00F653B8"/>
    <w:rsid w:val="00F71B89"/>
    <w:rsid w:val="00F7353C"/>
    <w:rsid w:val="00F76F8F"/>
    <w:rsid w:val="00F8510A"/>
    <w:rsid w:val="00F85366"/>
    <w:rsid w:val="00F93A29"/>
    <w:rsid w:val="00F941DF"/>
    <w:rsid w:val="00FA1266"/>
    <w:rsid w:val="00FB36FA"/>
    <w:rsid w:val="00FC1192"/>
    <w:rsid w:val="00FD007B"/>
    <w:rsid w:val="00FD02CA"/>
    <w:rsid w:val="00FD5A32"/>
    <w:rsid w:val="00FE009F"/>
    <w:rsid w:val="00FE0DC9"/>
    <w:rsid w:val="00FE251B"/>
    <w:rsid w:val="00FE37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9B706"/>
  <w15:chartTrackingRefBased/>
  <w15:docId w15:val="{6969CF92-80A7-4ED7-AC42-26A08154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8510A"/>
    <w:rPr>
      <w:rFonts w:eastAsia="SimSun"/>
      <w:sz w:val="22"/>
      <w:lang w:val="en-US" w:eastAsia="zh-CN"/>
    </w:rPr>
  </w:style>
  <w:style w:type="paragraph" w:styleId="ListParagraph">
    <w:name w:val="List Paragraph"/>
    <w:basedOn w:val="Normal"/>
    <w:uiPriority w:val="34"/>
    <w:qFormat/>
    <w:rsid w:val="000B5DE6"/>
    <w:pPr>
      <w:spacing w:after="0"/>
      <w:ind w:firstLine="420"/>
    </w:pPr>
    <w:rPr>
      <w:rFonts w:ascii="SimSun" w:eastAsia="SimSun" w:hAnsi="SimSun"/>
      <w:sz w:val="24"/>
      <w:szCs w:val="24"/>
      <w:lang w:val="en-US"/>
    </w:rPr>
  </w:style>
  <w:style w:type="paragraph" w:styleId="Caption">
    <w:name w:val="caption"/>
    <w:basedOn w:val="Normal"/>
    <w:next w:val="Normal"/>
    <w:unhideWhenUsed/>
    <w:qFormat/>
    <w:rsid w:val="005E6C41"/>
    <w:pPr>
      <w:spacing w:after="200"/>
    </w:pPr>
    <w:rPr>
      <w:i/>
      <w:iCs/>
      <w:color w:val="44546A" w:themeColor="text2"/>
      <w:sz w:val="18"/>
      <w:szCs w:val="18"/>
    </w:rPr>
  </w:style>
  <w:style w:type="character" w:styleId="CommentReference">
    <w:name w:val="annotation reference"/>
    <w:basedOn w:val="DefaultParagraphFont"/>
    <w:rsid w:val="002E5559"/>
    <w:rPr>
      <w:sz w:val="16"/>
      <w:szCs w:val="16"/>
    </w:rPr>
  </w:style>
  <w:style w:type="paragraph" w:styleId="CommentText">
    <w:name w:val="annotation text"/>
    <w:basedOn w:val="Normal"/>
    <w:link w:val="CommentTextChar"/>
    <w:rsid w:val="002E5559"/>
  </w:style>
  <w:style w:type="character" w:customStyle="1" w:styleId="CommentTextChar">
    <w:name w:val="Comment Text Char"/>
    <w:basedOn w:val="DefaultParagraphFont"/>
    <w:link w:val="CommentText"/>
    <w:rsid w:val="002E5559"/>
    <w:rPr>
      <w:lang w:eastAsia="en-US"/>
    </w:rPr>
  </w:style>
  <w:style w:type="paragraph" w:styleId="CommentSubject">
    <w:name w:val="annotation subject"/>
    <w:basedOn w:val="CommentText"/>
    <w:next w:val="CommentText"/>
    <w:link w:val="CommentSubjectChar"/>
    <w:rsid w:val="002E5559"/>
    <w:rPr>
      <w:b/>
      <w:bCs/>
    </w:rPr>
  </w:style>
  <w:style w:type="character" w:customStyle="1" w:styleId="CommentSubjectChar">
    <w:name w:val="Comment Subject Char"/>
    <w:basedOn w:val="CommentTextChar"/>
    <w:link w:val="CommentSubject"/>
    <w:rsid w:val="002E555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377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90232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5352024">
      <w:bodyDiv w:val="1"/>
      <w:marLeft w:val="0"/>
      <w:marRight w:val="0"/>
      <w:marTop w:val="0"/>
      <w:marBottom w:val="0"/>
      <w:divBdr>
        <w:top w:val="none" w:sz="0" w:space="0" w:color="auto"/>
        <w:left w:val="none" w:sz="0" w:space="0" w:color="auto"/>
        <w:bottom w:val="none" w:sz="0" w:space="0" w:color="auto"/>
        <w:right w:val="none" w:sz="0" w:space="0" w:color="auto"/>
      </w:divBdr>
    </w:div>
    <w:div w:id="178561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5AIRPNAIUNRU-859666464-3845</_dlc_DocId>
    <_dlc_DocIdUrl xmlns="71c5aaf6-e6ce-465b-b873-5148d2a4c105">
      <Url>https://nokia.sharepoint.com/sites/c5g/e2earch/_layouts/15/DocIdRedir.aspx?ID=5AIRPNAIUNRU-859666464-3845</Url>
      <Description>5AIRPNAIUNRU-859666464-3845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67DA4C1-7B2B-4690-A733-94FCB9CC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1506</TotalTime>
  <Pages>1</Pages>
  <Words>1621</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63</cp:revision>
  <dcterms:created xsi:type="dcterms:W3CDTF">2018-09-20T08:08:00Z</dcterms:created>
  <dcterms:modified xsi:type="dcterms:W3CDTF">2018-09-27T21:00:00Z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552b4c20-7108-4362-ad8b-149043456b19</vt:lpwstr>
  </property>
</Properties>
</file>